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015E6E0" w14:textId="4F4A79AE" w:rsidR="009F0DCB" w:rsidRPr="007942F4" w:rsidRDefault="009F0DCB" w:rsidP="009F0DCB">
      <w:pPr>
        <w:spacing w:line="240" w:lineRule="auto"/>
        <w:ind w:right="568"/>
      </w:pPr>
      <w:r>
        <w:t>PRESSEINFORMATION</w:t>
      </w:r>
      <w:r>
        <w:tab/>
      </w:r>
      <w:r>
        <w:tab/>
      </w:r>
      <w:r>
        <w:tab/>
      </w:r>
      <w:r>
        <w:tab/>
      </w:r>
      <w:r>
        <w:tab/>
      </w:r>
      <w:r>
        <w:tab/>
      </w:r>
      <w:r>
        <w:tab/>
      </w:r>
      <w:r>
        <w:tab/>
        <w:t>Wels, Mai 2025</w:t>
      </w:r>
    </w:p>
    <w:p w14:paraId="41478714" w14:textId="77777777" w:rsidR="009F0DCB" w:rsidRDefault="009F0DCB" w:rsidP="00550FC4">
      <w:pPr>
        <w:spacing w:line="240" w:lineRule="auto"/>
        <w:rPr>
          <w:b/>
          <w:bCs/>
        </w:rPr>
      </w:pPr>
    </w:p>
    <w:p w14:paraId="4C11DC31" w14:textId="6E5A02B3" w:rsidR="003B53D7" w:rsidRPr="00550FC4" w:rsidRDefault="000D4F48" w:rsidP="00550FC4">
      <w:pPr>
        <w:spacing w:line="240" w:lineRule="auto"/>
        <w:rPr>
          <w:b/>
          <w:bCs/>
          <w:sz w:val="36"/>
          <w:szCs w:val="36"/>
        </w:rPr>
      </w:pPr>
      <w:r>
        <w:rPr>
          <w:b/>
          <w:bCs/>
        </w:rPr>
        <w:t>Gut gehört, besser gemerkt</w:t>
      </w:r>
      <w:r>
        <w:rPr>
          <w:b/>
          <w:bCs/>
        </w:rPr>
        <w:br/>
      </w:r>
      <w:r w:rsidR="003B53D7" w:rsidRPr="00550FC4">
        <w:rPr>
          <w:b/>
          <w:bCs/>
          <w:sz w:val="36"/>
          <w:szCs w:val="36"/>
        </w:rPr>
        <w:t>Hörverlust als unterschätzter Risikofaktor für Demenz</w:t>
      </w:r>
    </w:p>
    <w:p w14:paraId="7D109B4F" w14:textId="3AC73D86" w:rsidR="003B53D7" w:rsidRPr="00550FC4" w:rsidRDefault="003B53D7" w:rsidP="00873BDC">
      <w:pPr>
        <w:spacing w:line="360" w:lineRule="auto"/>
        <w:rPr>
          <w:b/>
          <w:bCs/>
        </w:rPr>
      </w:pPr>
      <w:r w:rsidRPr="009F0DCB">
        <w:rPr>
          <w:b/>
          <w:bCs/>
        </w:rPr>
        <w:t xml:space="preserve">Wer schlecht hört, verpasst nicht nur Gespräche – sondern riskiert langfristig auch seine geistige Fitness. </w:t>
      </w:r>
      <w:r w:rsidR="002C5A9B" w:rsidRPr="009F0DCB">
        <w:rPr>
          <w:b/>
          <w:bCs/>
        </w:rPr>
        <w:t xml:space="preserve">Thomas Keintzel, Leiter der Abteilung für Hals-, Nasen- und Ohrenkrankheiten am Klinikum Wels-Grieskirchen, gilt österreichweit als Experte und Vorreiter auf dem Gebiet der Cochlea-Implantation und setzt sich insbesondere für hörgeschädigte Menschen – vom Kindes- bis zum höheren Lebensalter – ein. Der HNO-Primar </w:t>
      </w:r>
      <w:r w:rsidRPr="009F0DCB">
        <w:rPr>
          <w:b/>
          <w:bCs/>
        </w:rPr>
        <w:t>erklärt, warum gutes Hören weit mehr ist als Lebensqualität – und wie stark Hörminderung und Demenz zusammenhängen.</w:t>
      </w:r>
    </w:p>
    <w:p w14:paraId="426FE312" w14:textId="6CF5BB0B" w:rsidR="00550FC4" w:rsidRDefault="00550FC4" w:rsidP="00550FC4">
      <w:pPr>
        <w:spacing w:line="360" w:lineRule="auto"/>
      </w:pPr>
      <w:bookmarkStart w:id="0" w:name="_Hlk196829802"/>
      <w:r>
        <w:t>„Der Global-</w:t>
      </w:r>
      <w:proofErr w:type="spellStart"/>
      <w:r>
        <w:t>Burden</w:t>
      </w:r>
      <w:proofErr w:type="spellEnd"/>
      <w:r>
        <w:t>-</w:t>
      </w:r>
      <w:proofErr w:type="spellStart"/>
      <w:r>
        <w:t>of</w:t>
      </w:r>
      <w:proofErr w:type="spellEnd"/>
      <w:r>
        <w:t>-Disease-Studie der WHO ist zu entnehmen, dass sowohl Hörstörungen als auch Demenzerkrankungen in Industrieländern zu den bedeutendsten Erkrankungen</w:t>
      </w:r>
      <w:r w:rsidRPr="00626CAF">
        <w:t xml:space="preserve"> </w:t>
      </w:r>
      <w:r>
        <w:t xml:space="preserve">zählen, welche zu massiven Einschränkungen der Lebensqualität führen“, so </w:t>
      </w:r>
      <w:r w:rsidRPr="00855F63">
        <w:t xml:space="preserve">HNO-Experte </w:t>
      </w:r>
      <w:r>
        <w:t xml:space="preserve">Keintzel. Er spricht lieber von „neurokognitiven Störungen“, denn der Begriff Demenz sei oft mit Angst und Stigma behaftet. Was sich hinter dieser Diagnose verbirgt, ist der fortschreitende Verlust geistiger Fähigkeiten wie Gedächtnis, Orientierung oder Auffassungsgabe ohne Störung des Bewusstseins. Zuvor beherrschte Alltagsfähigkeiten werden dadurch stark eingeschränkt. </w:t>
      </w:r>
    </w:p>
    <w:p w14:paraId="5D103931" w14:textId="2C7D1B45" w:rsidR="003B53D7" w:rsidRDefault="003B53D7" w:rsidP="00873BDC">
      <w:pPr>
        <w:spacing w:line="360" w:lineRule="auto"/>
      </w:pPr>
      <w:r w:rsidRPr="00550FC4">
        <w:rPr>
          <w:b/>
          <w:bCs/>
        </w:rPr>
        <w:t>Mehr als 14 Risikofaktoren – viele sind beeinflussbar</w:t>
      </w:r>
      <w:r w:rsidR="00550FC4" w:rsidRPr="00550FC4">
        <w:br/>
      </w:r>
      <w:r>
        <w:t xml:space="preserve">In Österreich leben laut Gesundheitsministerium rund 130.000 bis 150.000 Menschen mit einer neurokognitiven Störung. „Bis 2050 wird sich diese Zahl voraussichtlich verdoppeln“, so Keintzel. Hauptursache ist der demografische Wandel. Die häufigsten Formen sind die Alzheimer-Demenz und die vaskuläre Demenz, oft auch in Mischformen. Während </w:t>
      </w:r>
      <w:r w:rsidR="00550FC4">
        <w:t>diese „</w:t>
      </w:r>
      <w:r>
        <w:t>primäre</w:t>
      </w:r>
      <w:r w:rsidR="00550FC4">
        <w:t>n</w:t>
      </w:r>
      <w:r>
        <w:t xml:space="preserve"> Demenzen</w:t>
      </w:r>
      <w:r w:rsidR="00550FC4">
        <w:t>“</w:t>
      </w:r>
      <w:r>
        <w:t xml:space="preserve"> direkt durch den Untergang von Nervenzellen entstehen, gehen sekundäre Formen auf andere Krankheiten oder Umweltfaktoren zurück und sind teilweise behandelbar.</w:t>
      </w:r>
      <w:r w:rsidR="00BA100B">
        <w:t xml:space="preserve"> </w:t>
      </w:r>
      <w:r>
        <w:t>Der Lancet Report 2024 nennt 14 Risikofaktoren, die die Entstehung kognitiver Störungen begünstigen – viele davon sind modifizierbar. Neben Bewegungsmangel, Rauchen, Diabetes oder Depression ist insbesondere die Hörminderung ein Schlüsselfaktor. Wer rechtzeitig reagiert, kann sein Risiko senken. „Es liegt also auch an uns selbst, unser Gehirn aktiv zu schützen“, betont Keintzel.</w:t>
      </w:r>
    </w:p>
    <w:p w14:paraId="27D9EBAE" w14:textId="73A93B62" w:rsidR="00BA100B" w:rsidRDefault="00BA100B" w:rsidP="00BA100B">
      <w:pPr>
        <w:spacing w:line="360" w:lineRule="auto"/>
      </w:pPr>
      <w:r w:rsidRPr="002A69EA">
        <w:rPr>
          <w:b/>
          <w:bCs/>
        </w:rPr>
        <w:t xml:space="preserve">Risikofaktor </w:t>
      </w:r>
      <w:proofErr w:type="gramStart"/>
      <w:r w:rsidRPr="002A69EA">
        <w:rPr>
          <w:b/>
          <w:bCs/>
        </w:rPr>
        <w:t>Schwerh</w:t>
      </w:r>
      <w:r w:rsidR="00C22B21">
        <w:rPr>
          <w:b/>
          <w:bCs/>
        </w:rPr>
        <w:t>ö</w:t>
      </w:r>
      <w:r w:rsidRPr="002A69EA">
        <w:rPr>
          <w:b/>
          <w:bCs/>
        </w:rPr>
        <w:t>rigkeit</w:t>
      </w:r>
      <w:proofErr w:type="gramEnd"/>
      <w:r w:rsidRPr="002A69EA">
        <w:rPr>
          <w:b/>
          <w:bCs/>
        </w:rPr>
        <w:br/>
      </w:r>
      <w:r>
        <w:t xml:space="preserve">Dass es eine Verbindung zwischen </w:t>
      </w:r>
      <w:r w:rsidR="00730B65" w:rsidRPr="00730B65">
        <w:t xml:space="preserve">altersbezogenem </w:t>
      </w:r>
      <w:r>
        <w:t>Hörverlust und kognitivem Abbau gibt, ist mittlerweile wissenschaftlich gut belegt. „Ab dem 60. Lebensjahr verlieren wir im Schnitt jedes Jahr etwa ein Dezibel an Hörleistung. Rund 30 Prozent der 60- bis 70-Jährigen haben dadurch spürbare Probleme – bei den über 70-Jährigen sind es deutlich mehr“, erklärt der HNO-Spezialist.</w:t>
      </w:r>
    </w:p>
    <w:p w14:paraId="6E333D10" w14:textId="3AA35867" w:rsidR="00BA100B" w:rsidRDefault="00BA100B" w:rsidP="00BA100B">
      <w:pPr>
        <w:spacing w:line="360" w:lineRule="auto"/>
      </w:pPr>
      <w:r>
        <w:lastRenderedPageBreak/>
        <w:t xml:space="preserve">Die </w:t>
      </w:r>
      <w:r w:rsidR="00730B65" w:rsidRPr="00EA370B">
        <w:t xml:space="preserve">altersbezogene </w:t>
      </w:r>
      <w:r>
        <w:t xml:space="preserve">Schwerhörigkeit ist nicht nur eine der häufigsten </w:t>
      </w:r>
      <w:r w:rsidR="00730B65">
        <w:t>neuro</w:t>
      </w:r>
      <w:r>
        <w:t xml:space="preserve">degenerativen Erkrankungen – sie betrifft auch nicht nur das Ohr selbst. „Mit dem Gehör verliert der Mensch nicht nur Sinneszellen im Innenohr, </w:t>
      </w:r>
      <w:r w:rsidR="00730B65" w:rsidRPr="00730B65">
        <w:t>es treten auch Veränderungen der Hörverarbeitung im Gehirn auf</w:t>
      </w:r>
      <w:r>
        <w:t>. Das kann kognitive Leistungen wie Sprachverstehen, Aufmerksamkeit und Gedächtnis erheblich beeinträchtigen.“</w:t>
      </w:r>
    </w:p>
    <w:p w14:paraId="2B44326A" w14:textId="4F583750" w:rsidR="003B53D7" w:rsidRDefault="00BA100B" w:rsidP="00873BDC">
      <w:pPr>
        <w:spacing w:line="360" w:lineRule="auto"/>
      </w:pPr>
      <w:r w:rsidRPr="00BA100B">
        <w:rPr>
          <w:b/>
          <w:bCs/>
        </w:rPr>
        <w:t>Prävention beginnt im Ohr – und im Kopf</w:t>
      </w:r>
      <w:r>
        <w:rPr>
          <w:b/>
          <w:bCs/>
        </w:rPr>
        <w:br/>
      </w:r>
      <w:r>
        <w:t>Eine Hörstörung kann also mehr sein als ein lästiges Altersleiden – sie kann für ein Frühwarnzeichen einer beginnenden Demenz stehen. Keintzel nennt konkrete Symptome, die sich überschneiden: sozialer Rückzug, verlangsamtes Denken, häufiges Nachfragen oder Schwierigkeiten, Gesprächen zu folgen. „Studien wie die Baltimore Longitudinal Study zeigen, dass kognitiv gesunde Menschen mit unbehandelter Hörstörung ein signifikant höheres Risiko haben, später an einer demenziellen Erkrankung zu leiden.“ Der Umkehrschluss: „Wünschenswert ist, dass b</w:t>
      </w:r>
      <w:r w:rsidRPr="00240B3F">
        <w:t>ei Vorliegen einer kognitiven St</w:t>
      </w:r>
      <w:r>
        <w:t>ö</w:t>
      </w:r>
      <w:r w:rsidRPr="00240B3F">
        <w:t>rung ein zus</w:t>
      </w:r>
      <w:r>
        <w:t>ä</w:t>
      </w:r>
      <w:r w:rsidRPr="00240B3F">
        <w:t>tzliches H</w:t>
      </w:r>
      <w:r>
        <w:t>ö</w:t>
      </w:r>
      <w:r w:rsidRPr="00240B3F">
        <w:t>rscreening erfolg</w:t>
      </w:r>
      <w:r>
        <w:t>t</w:t>
      </w:r>
      <w:r w:rsidRPr="00240B3F">
        <w:t xml:space="preserve"> und bei bestehender H</w:t>
      </w:r>
      <w:r>
        <w:t>ö</w:t>
      </w:r>
      <w:r w:rsidRPr="00240B3F">
        <w:t>rst</w:t>
      </w:r>
      <w:r>
        <w:t>ö</w:t>
      </w:r>
      <w:r w:rsidRPr="00240B3F">
        <w:t xml:space="preserve">rung </w:t>
      </w:r>
      <w:r>
        <w:t>sowie</w:t>
      </w:r>
      <w:r w:rsidRPr="00240B3F">
        <w:t xml:space="preserve"> dem klinischen Verdacht auf eine zus</w:t>
      </w:r>
      <w:r>
        <w:t>ä</w:t>
      </w:r>
      <w:r w:rsidRPr="00240B3F">
        <w:t>tzliche kognitive St</w:t>
      </w:r>
      <w:r>
        <w:t>ö</w:t>
      </w:r>
      <w:r w:rsidRPr="00240B3F">
        <w:t>rung ein Demenzscreening durchgef</w:t>
      </w:r>
      <w:r>
        <w:t>ü</w:t>
      </w:r>
      <w:r w:rsidRPr="00240B3F">
        <w:t xml:space="preserve">hrt </w:t>
      </w:r>
      <w:r>
        <w:t>wird.“</w:t>
      </w:r>
    </w:p>
    <w:p w14:paraId="221FECE5" w14:textId="4D4358ED" w:rsidR="00476051" w:rsidRDefault="00B251E8" w:rsidP="00873BDC">
      <w:pPr>
        <w:spacing w:line="360" w:lineRule="auto"/>
      </w:pPr>
      <w:r w:rsidRPr="00B251E8">
        <w:rPr>
          <w:b/>
          <w:bCs/>
        </w:rPr>
        <w:t>Imagewandel dringend nötig</w:t>
      </w:r>
      <w:r>
        <w:rPr>
          <w:b/>
          <w:bCs/>
        </w:rPr>
        <w:br/>
      </w:r>
      <w:r w:rsidR="003B53D7">
        <w:t>Frühzeitige Interventionen wie Hörgeräte oder – bei starkem Hörverlust – Implantate, gepaart mit gezieltem Hörtraining, können das Fortschreiten neurokognitiver Störungen verlangsamen. „Akustische Reize halten das Gehirn aktiv. Fehlen sie, beginnt es schneller abzubauen.“</w:t>
      </w:r>
      <w:r w:rsidR="00BA100B">
        <w:rPr>
          <w:b/>
          <w:bCs/>
        </w:rPr>
        <w:t xml:space="preserve"> </w:t>
      </w:r>
      <w:r w:rsidR="003B53D7">
        <w:t xml:space="preserve">Trotz nachgewiesener Wirksamkeit sind Hörgeräte noch immer mit Vorurteilen behaftet. </w:t>
      </w:r>
      <w:r w:rsidR="00730B65" w:rsidRPr="00730B65">
        <w:t>„In Österreich nutzen sie nur etwa 15</w:t>
      </w:r>
      <w:r w:rsidR="00730B65">
        <w:t xml:space="preserve"> bis </w:t>
      </w:r>
      <w:r w:rsidR="00730B65" w:rsidRPr="00730B65">
        <w:t>20</w:t>
      </w:r>
      <w:r w:rsidR="00730B65">
        <w:t xml:space="preserve"> Prozent</w:t>
      </w:r>
      <w:r w:rsidR="00730B65" w:rsidRPr="00730B65">
        <w:t xml:space="preserve"> der Betroffenen</w:t>
      </w:r>
      <w:r w:rsidR="00730B65">
        <w:t>“</w:t>
      </w:r>
      <w:r w:rsidR="003B53D7">
        <w:t>, so Keintzel. Dabei profitieren besonders ältere Menschen von modernen Lösungen – auch im hohen Alter. „Viele glauben, es zahlt sich nicht mehr aus. Doch genau das Gegenteil ist der Fall.“</w:t>
      </w:r>
      <w:r w:rsidR="00BA100B">
        <w:t xml:space="preserve"> </w:t>
      </w:r>
      <w:r w:rsidR="003B53D7">
        <w:t>Sein Appell: „So wie wir Bluthochdruck behandeln oder aufhören zu rauchen, sollten wir auch eine Hörminderung ernst nehmen. Hörgeräte können keine Demenz heilen – aber sie helfen, geistige Fähigkeiten länger zu bewahren. Es liegt an uns, aktiv zu werden.“</w:t>
      </w:r>
      <w:r w:rsidR="00BA100B">
        <w:t xml:space="preserve"> </w:t>
      </w:r>
      <w:r w:rsidR="003B53D7">
        <w:t>Gut gehört ist besser gemerkt.</w:t>
      </w:r>
    </w:p>
    <w:bookmarkEnd w:id="0"/>
    <w:p w14:paraId="280240CC" w14:textId="0E8830C3" w:rsidR="009F0DCB" w:rsidRPr="009F0DCB" w:rsidRDefault="009F0DCB" w:rsidP="009F0DCB">
      <w:pPr>
        <w:spacing w:line="360" w:lineRule="auto"/>
        <w:rPr>
          <w:b/>
          <w:bCs/>
        </w:rPr>
      </w:pPr>
      <w:r>
        <w:rPr>
          <w:b/>
          <w:bCs/>
          <w:highlight w:val="yellow"/>
        </w:rPr>
        <w:t>Veranstaltungs-Tipp</w:t>
      </w:r>
      <w:r>
        <w:rPr>
          <w:b/>
          <w:bCs/>
        </w:rPr>
        <w:br/>
      </w:r>
      <w:r>
        <w:t xml:space="preserve">Beim Klinikum-Wissensforum am 7. Mai dreht sich alles um die Sinne: Experten des Klinikum Wels-Grieskirchen informieren in Kurzvorträgen über hartnäckigen Husten, den Zusammenhang zwischen Hörvermögen und Demenz, die häufigsten Augenerkrankungen sowie Vorsorge und Therapie von </w:t>
      </w:r>
      <w:r w:rsidR="000B7983">
        <w:t xml:space="preserve">bösartigen </w:t>
      </w:r>
      <w:r>
        <w:t>Hautkrankheiten. Im Anschluss stehen sie für individuelle Fragen zur Verfügung.</w:t>
      </w:r>
      <w:r>
        <w:rPr>
          <w:b/>
          <w:bCs/>
        </w:rPr>
        <w:br/>
        <w:t>Klinikum Wissensforum: Mit allen Sinnen!</w:t>
      </w:r>
      <w:r w:rsidRPr="009F0DCB">
        <w:t xml:space="preserve"> </w:t>
      </w:r>
      <w:r>
        <w:t>Eintritt frei! Keine Anmeldung notwendig.</w:t>
      </w:r>
      <w:r>
        <w:rPr>
          <w:b/>
          <w:bCs/>
        </w:rPr>
        <w:br/>
        <w:t>Wann:</w:t>
      </w:r>
      <w:r>
        <w:t xml:space="preserve"> Mittwoch, 7. Mai 2025, 18:00 Uhr</w:t>
      </w:r>
      <w:r>
        <w:br/>
      </w:r>
      <w:r>
        <w:rPr>
          <w:b/>
          <w:bCs/>
        </w:rPr>
        <w:t>Wo:</w:t>
      </w:r>
      <w:r>
        <w:t xml:space="preserve"> Klinikum Wels-Grieskirchen, Festsaal, Standort Wels</w:t>
      </w:r>
    </w:p>
    <w:p w14:paraId="10352C57" w14:textId="7978C4EC" w:rsidR="00B251E8" w:rsidRPr="0093349B" w:rsidRDefault="009F0DCB" w:rsidP="00B251E8">
      <w:pPr>
        <w:spacing w:line="360" w:lineRule="auto"/>
        <w:rPr>
          <w:b/>
          <w:bCs/>
        </w:rPr>
      </w:pPr>
      <w:r w:rsidRPr="009F0DCB">
        <w:rPr>
          <w:b/>
          <w:bCs/>
          <w:highlight w:val="yellow"/>
        </w:rPr>
        <w:lastRenderedPageBreak/>
        <w:t>Weiterführende Informationen</w:t>
      </w:r>
    </w:p>
    <w:p w14:paraId="1DD796BE" w14:textId="77777777" w:rsidR="00B251E8" w:rsidRPr="009F0DCB" w:rsidRDefault="00B251E8" w:rsidP="00B251E8">
      <w:pPr>
        <w:spacing w:line="360" w:lineRule="auto"/>
        <w:rPr>
          <w:b/>
          <w:bCs/>
        </w:rPr>
      </w:pPr>
      <w:r w:rsidRPr="009F0DCB">
        <w:rPr>
          <w:b/>
          <w:bCs/>
        </w:rPr>
        <w:t xml:space="preserve">Neurokognitive Einschränkungen </w:t>
      </w:r>
    </w:p>
    <w:p w14:paraId="02DDE598" w14:textId="2870B14C" w:rsidR="00B251E8" w:rsidRDefault="00B251E8" w:rsidP="00B251E8">
      <w:pPr>
        <w:spacing w:line="360" w:lineRule="auto"/>
      </w:pPr>
      <w:r>
        <w:rPr>
          <w:b/>
          <w:bCs/>
        </w:rPr>
        <w:t xml:space="preserve">Verschiedene </w:t>
      </w:r>
      <w:r w:rsidRPr="00B251E8">
        <w:rPr>
          <w:b/>
          <w:bCs/>
        </w:rPr>
        <w:t>Formen</w:t>
      </w:r>
      <w:r>
        <w:rPr>
          <w:b/>
          <w:bCs/>
        </w:rPr>
        <w:t xml:space="preserve">: </w:t>
      </w:r>
      <w:r>
        <w:t>Die Alzheimer-Demenz macht mit rund 60 Prozent den größten Anteil aus, darauf folgt die vaskuläre Demenz, welche durch Durchblutungsstörungen im Gehirn hervorgerufen wird. Viele Betroffene weisen auch eine Mischform der beiden Erkrankungen auf. Neben diesen primären Demenzen, welche durch den Untergang von Nervenzellen direkt im Gehirn ausgelöst werden (zum Beispiel bei Morbus Alzheimer), gibt es s</w:t>
      </w:r>
      <w:r w:rsidRPr="00F76416">
        <w:t>ekundäre Demenzen</w:t>
      </w:r>
      <w:r>
        <w:t xml:space="preserve">, die ihren Ursprung in einer vorgelagerten Erkrankung haben und als Folgeerkrankung hinzukommen. Sie werden etwa durch Kopfverletzungen, Mangelernährung oder Umweltgifte ausgelöst. Oftmals sind sie das Resultat behandelbarer Ursachen. </w:t>
      </w:r>
    </w:p>
    <w:p w14:paraId="581EA9EB" w14:textId="22616B27" w:rsidR="00B251E8" w:rsidRDefault="00B251E8" w:rsidP="00B251E8">
      <w:pPr>
        <w:spacing w:line="360" w:lineRule="auto"/>
      </w:pPr>
      <w:r w:rsidRPr="00B251E8">
        <w:rPr>
          <w:b/>
          <w:bCs/>
        </w:rPr>
        <w:t xml:space="preserve">Risikofaktoren: </w:t>
      </w:r>
      <w:r>
        <w:t>2024 hat der Lancet-Report Insgesamt 14 teils modifizierbare Risikofaktoren für neurokognitiven Störungen publiziert – dazu zählen ein niedriges Bildungsniveau, traumatische Hirnverletzungen, körperliche Inaktivität, Rauchen, übermäßiger Alkoholkonsum, Bluthochdruck, Adipositas, Diabetes, Hörminderung, Depression, soziale Isolation Luftverschmutzung, Sehschwäche und erhöhter Cholesterinspiegel. Werden diese zugrunde liegenden Ursachen frühzeitig erkannt und behandelt, können die kognitiven Funktionen stabilisiert oder eventuell sogar verbessert werden.</w:t>
      </w:r>
    </w:p>
    <w:p w14:paraId="62F2C7C5" w14:textId="7CDEADA1" w:rsidR="00B251E8" w:rsidRPr="001E422C" w:rsidRDefault="00B251E8" w:rsidP="00B251E8">
      <w:pPr>
        <w:spacing w:line="360" w:lineRule="auto"/>
        <w:rPr>
          <w:b/>
          <w:bCs/>
        </w:rPr>
      </w:pPr>
      <w:r w:rsidRPr="001E422C">
        <w:rPr>
          <w:b/>
          <w:bCs/>
        </w:rPr>
        <w:t xml:space="preserve">Geschlechterverteilung </w:t>
      </w:r>
      <w:r>
        <w:rPr>
          <w:b/>
          <w:bCs/>
        </w:rPr>
        <w:t>und Bundesländerverteilung</w:t>
      </w:r>
      <w:r w:rsidR="009F0DCB">
        <w:rPr>
          <w:b/>
          <w:bCs/>
        </w:rPr>
        <w:t xml:space="preserve">: </w:t>
      </w:r>
      <w:r>
        <w:t>Von neurodegenerativen Störungen sind mehr Frauen als Männer betroffen. Die Ursache ist in der Tatsache zu finden, dass Frauen durchschnittlich eine höhere Lebenserwartung haben als Männer und im Alter das Risiko für eine neurokognitive Störung steigt. Deshalb ist relativ gesehen der Anteil an Frauen höher als jener der Männer. Statistik Austria lässt nähere Einblicke in die Verteilung über die Bundesländer zu: Die meisten Demenzkranken leben demzufolge im Burgenland, die wenigsten in Vorarlberg. Es ist davon auszugehen, dass diese Unterschiede in der Altersverteilung begründet sind.</w:t>
      </w:r>
    </w:p>
    <w:p w14:paraId="16E6A9F5" w14:textId="77777777" w:rsidR="00B251E8" w:rsidRPr="00F26249" w:rsidRDefault="00B251E8" w:rsidP="00B251E8">
      <w:pPr>
        <w:spacing w:line="360" w:lineRule="auto"/>
        <w:rPr>
          <w:b/>
          <w:bCs/>
        </w:rPr>
      </w:pPr>
      <w:r w:rsidRPr="00F26249">
        <w:rPr>
          <w:b/>
          <w:bCs/>
          <w:highlight w:val="yellow"/>
        </w:rPr>
        <w:t>Bilder und Statements:</w:t>
      </w:r>
    </w:p>
    <w:p w14:paraId="04BC827B" w14:textId="4664AD1B" w:rsidR="009F0DCB" w:rsidRPr="009F0DCB" w:rsidRDefault="00C22B21" w:rsidP="009F0DCB">
      <w:pPr>
        <w:spacing w:line="360" w:lineRule="auto"/>
        <w:rPr>
          <w:i/>
          <w:iCs/>
        </w:rPr>
      </w:pPr>
      <w:r w:rsidRPr="00C22B21">
        <w:rPr>
          <w:b/>
          <w:bCs/>
          <w:highlight w:val="yellow"/>
        </w:rPr>
        <w:t>Bild:</w:t>
      </w:r>
      <w:r w:rsidRPr="00C22B21">
        <w:t xml:space="preserve"> 191112_01_0107_copyright_Robert_Maybach.jpg, </w:t>
      </w:r>
      <w:r w:rsidRPr="00C22B21">
        <w:rPr>
          <w:sz w:val="16"/>
          <w:szCs w:val="16"/>
        </w:rPr>
        <w:t>© Klinikum Wels-Grieskirchen / Robert Maybach</w:t>
      </w:r>
      <w:r>
        <w:rPr>
          <w:sz w:val="16"/>
          <w:szCs w:val="16"/>
        </w:rPr>
        <w:br/>
      </w:r>
      <w:r w:rsidRPr="00C22B21">
        <w:rPr>
          <w:b/>
          <w:bCs/>
          <w:highlight w:val="yellow"/>
        </w:rPr>
        <w:t>Bildtext:</w:t>
      </w:r>
      <w:r>
        <w:rPr>
          <w:b/>
          <w:bCs/>
        </w:rPr>
        <w:t xml:space="preserve"> </w:t>
      </w:r>
      <w:r w:rsidRPr="00C22B21">
        <w:t>Experte für gutes Hören: Prim. Dr. Thomas Keintzel, Leiter der Abteilung für Hals-, Nasen- und Ohrenkrankheiten, Klinikum Wels-Grieskirchen</w:t>
      </w:r>
      <w:r w:rsidR="009F0DCB">
        <w:rPr>
          <w:i/>
          <w:iCs/>
        </w:rPr>
        <w:br/>
      </w:r>
      <w:r w:rsidR="009F0DCB" w:rsidRPr="009F0DCB">
        <w:rPr>
          <w:i/>
          <w:iCs/>
        </w:rPr>
        <w:t>„In Österreich leben laut Gesundheitsministerium rund 130.000 bis 150.000 Menschen mit einer neurokognitiven Störung. Bis 2050 wird sich diese Zahl voraussichtlich verdoppeln.“</w:t>
      </w:r>
      <w:r w:rsidR="009F0DCB" w:rsidRPr="009F0DCB">
        <w:rPr>
          <w:i/>
          <w:iCs/>
        </w:rPr>
        <w:br/>
        <w:t>„Akustische Reize halten das Gehirn aktiv. Fehlen sie, beginnt es schneller abzubauen.“</w:t>
      </w:r>
      <w:r w:rsidR="009F0DCB" w:rsidRPr="009F0DCB">
        <w:rPr>
          <w:i/>
          <w:iCs/>
        </w:rPr>
        <w:br/>
        <w:t>„Trotz nachgewiesener Wirksamkeit sind Hörgeräte noch immer mit Vorurteilen behaftet. In Österreich nutzen sie nur etwa 15 bis 20 Prozent der Betroffenen.“</w:t>
      </w:r>
      <w:r w:rsidR="009F0DCB" w:rsidRPr="009F0DCB">
        <w:rPr>
          <w:i/>
          <w:iCs/>
        </w:rPr>
        <w:br/>
      </w:r>
      <w:r w:rsidR="009F0DCB" w:rsidRPr="009F0DCB">
        <w:rPr>
          <w:i/>
          <w:iCs/>
        </w:rPr>
        <w:lastRenderedPageBreak/>
        <w:t>„Viele glauben, es zahlt sich nicht mehr aus. Doch genau das Gegenteil ist der Fall.“</w:t>
      </w:r>
      <w:r w:rsidR="009F0DCB">
        <w:rPr>
          <w:i/>
          <w:iCs/>
        </w:rPr>
        <w:br/>
      </w:r>
      <w:r w:rsidR="009F0DCB" w:rsidRPr="009F0DCB">
        <w:rPr>
          <w:i/>
          <w:iCs/>
        </w:rPr>
        <w:t>„So wie wir Bluthochdruck behandeln oder aufhören zu rauchen, sollten wir auch eine Hörminderung ernst nehmen. Hörgeräte können keine Demenz heilen – aber sie helfen, geistige Fähigkeiten länger zu bewahren. Es liegt an uns, aktiv zu werden.“</w:t>
      </w:r>
    </w:p>
    <w:p w14:paraId="2AACCD4E" w14:textId="2F8E64C4" w:rsidR="00B251E8" w:rsidRPr="009F0DCB" w:rsidRDefault="00C22B21" w:rsidP="009F0DCB">
      <w:pPr>
        <w:spacing w:line="360" w:lineRule="auto"/>
        <w:rPr>
          <w:i/>
          <w:iCs/>
        </w:rPr>
      </w:pPr>
      <w:r w:rsidRPr="00C22B21">
        <w:rPr>
          <w:b/>
          <w:bCs/>
          <w:highlight w:val="yellow"/>
        </w:rPr>
        <w:t>Bild:</w:t>
      </w:r>
      <w:r>
        <w:rPr>
          <w:b/>
          <w:bCs/>
          <w:highlight w:val="yellow"/>
        </w:rPr>
        <w:t xml:space="preserve"> </w:t>
      </w:r>
      <w:r w:rsidRPr="00C22B21">
        <w:t>191112_02_0080_copyright_Robert_Maybach.jpg</w:t>
      </w:r>
      <w:r>
        <w:t xml:space="preserve">, </w:t>
      </w:r>
      <w:r w:rsidRPr="00C22B21">
        <w:rPr>
          <w:sz w:val="16"/>
          <w:szCs w:val="16"/>
        </w:rPr>
        <w:t>© Klinikum Wels-Grieskirchen / Robert Maybach</w:t>
      </w:r>
      <w:r w:rsidRPr="00C22B21">
        <w:rPr>
          <w:b/>
          <w:bCs/>
          <w:highlight w:val="yellow"/>
        </w:rPr>
        <w:br/>
        <w:t>Bildtext:</w:t>
      </w:r>
      <w:r>
        <w:rPr>
          <w:b/>
          <w:bCs/>
        </w:rPr>
        <w:t xml:space="preserve"> </w:t>
      </w:r>
      <w:r w:rsidR="00F667CD" w:rsidRPr="00F667CD">
        <w:t>Ein Cochlea-Implantat kann Lebensqualität zurückgeben: Nicht nur Kinder, auch ältere Menschen mit altersbe</w:t>
      </w:r>
      <w:r w:rsidR="00EA370B">
        <w:t>zogener</w:t>
      </w:r>
      <w:r w:rsidR="00F667CD" w:rsidRPr="00F667CD">
        <w:t xml:space="preserve"> starker Hörminderung profitieren von der modernen Hörprothese</w:t>
      </w:r>
      <w:r w:rsidR="00F667CD">
        <w:t>.</w:t>
      </w:r>
    </w:p>
    <w:p w14:paraId="735F1825" w14:textId="1F51C0AC" w:rsidR="00276C2A" w:rsidRDefault="00C22B21" w:rsidP="00873BDC">
      <w:pPr>
        <w:spacing w:line="360" w:lineRule="auto"/>
      </w:pPr>
      <w:r w:rsidRPr="00F667CD">
        <w:rPr>
          <w:b/>
          <w:bCs/>
          <w:highlight w:val="yellow"/>
        </w:rPr>
        <w:t>Bild:</w:t>
      </w:r>
      <w:r w:rsidR="00F667CD" w:rsidRPr="00F667CD">
        <w:rPr>
          <w:b/>
          <w:bCs/>
          <w:highlight w:val="yellow"/>
        </w:rPr>
        <w:t xml:space="preserve"> </w:t>
      </w:r>
      <w:r w:rsidR="00F667CD" w:rsidRPr="00F667CD">
        <w:t>191112_03_0067_copyright_Robert_Maybach.jpg,</w:t>
      </w:r>
      <w:r w:rsidR="00F667CD" w:rsidRPr="00F667CD">
        <w:rPr>
          <w:sz w:val="16"/>
          <w:szCs w:val="16"/>
        </w:rPr>
        <w:t xml:space="preserve"> </w:t>
      </w:r>
      <w:r w:rsidR="00F667CD" w:rsidRPr="00C22B21">
        <w:rPr>
          <w:sz w:val="16"/>
          <w:szCs w:val="16"/>
        </w:rPr>
        <w:t>© Klinikum Wels-Grieskirchen / Robert Maybach</w:t>
      </w:r>
      <w:r w:rsidRPr="00F667CD">
        <w:rPr>
          <w:b/>
          <w:bCs/>
          <w:highlight w:val="yellow"/>
        </w:rPr>
        <w:br/>
        <w:t>Bildtext:</w:t>
      </w:r>
      <w:r w:rsidR="00F667CD">
        <w:rPr>
          <w:b/>
          <w:bCs/>
        </w:rPr>
        <w:t xml:space="preserve"> </w:t>
      </w:r>
      <w:r w:rsidR="00F667CD" w:rsidRPr="00F667CD">
        <w:t>Hören verbindet – auch im Alter: Studien zeigen, dass unbehandelter Hörverlust das Risiko für kognitiven Abbau erhöht. Bereits ab dem 60. Lebensjahr nimmt die Hörleistung messbar ab – bei vielen älteren Menschen beeinträchtigt das zunehmend die Lebensqualität.</w:t>
      </w:r>
    </w:p>
    <w:p w14:paraId="1E59547D" w14:textId="640AF641" w:rsidR="009F0DCB" w:rsidRDefault="009F0DCB" w:rsidP="00873BDC">
      <w:pPr>
        <w:spacing w:line="360" w:lineRule="auto"/>
      </w:pPr>
    </w:p>
    <w:p w14:paraId="13961A52" w14:textId="77777777" w:rsidR="009F0DCB" w:rsidRDefault="009F0DCB" w:rsidP="00873BDC">
      <w:pPr>
        <w:spacing w:line="360" w:lineRule="auto"/>
      </w:pPr>
    </w:p>
    <w:p w14:paraId="1CF43DF0" w14:textId="26BEDA05" w:rsidR="009F0DCB" w:rsidRPr="001E7734" w:rsidRDefault="009F0DCB" w:rsidP="00873BDC">
      <w:pPr>
        <w:spacing w:line="360" w:lineRule="auto"/>
        <w:rPr>
          <w:b/>
          <w:bCs/>
        </w:rPr>
      </w:pPr>
      <w:r w:rsidRPr="009F0DCB">
        <w:rPr>
          <w:b/>
          <w:bCs/>
        </w:rPr>
        <w:t xml:space="preserve">Die Abteilung für </w:t>
      </w:r>
      <w:r>
        <w:rPr>
          <w:b/>
          <w:bCs/>
        </w:rPr>
        <w:t>Hals-, Nasen- und Ohrenkrankheiten</w:t>
      </w:r>
      <w:r w:rsidRPr="009F0DCB">
        <w:rPr>
          <w:b/>
          <w:bCs/>
        </w:rPr>
        <w:t xml:space="preserve"> am Klinikum Wels-Grieskirchen</w:t>
      </w:r>
      <w:r>
        <w:rPr>
          <w:b/>
          <w:bCs/>
        </w:rPr>
        <w:br/>
      </w:r>
      <w:r w:rsidRPr="009F0DCB">
        <w:t>Von moderner Diagnostik über konservative Verfahren bis hin zu hochspezialisierten Operationen – die Abteilung für Hals-, Nasen- und Ohrenkrankheiten am Klinikum Wels-Grieskirchen steht für höchste medizinische Kompetenz und ein umfassendes Leistungsspektrum. Primarius Dr. Thomas Keintzel gilt österreichweit als Experte und Vorreiter auf dem Gebiet der Cochlea-Implantation und setzt sich insbesondere für hörgeschädigte Menschen – vom Kindes- bis zum höheren Lebensalter – ein. Die HNO-Abteilung ist seit über 85 Jahren am Schwerpunktkrankenhaus etabliert und bietet unter anderem audiologische und elektrophysiologische Diagnostik, rekonstruktive Mittelohrchirurgie, navigationsgestützte Nasennebenhöhlenchirurgie, funktionell-ästhetische Eingriffe, interdisziplinäre Tumorchirurgie im Kopf-Hals-Bereich, spezialisierte Diagnostik und Therapie bei Schwindel, Schluck- und Stimmstörungen sowie umfassende logopädische Betreuung. Ziel ist es, durch individuell abgestimmte Therapiekonzepte Lebensqualität, Hörvermögen und soziale Teilhabe der Patientinnen und Patienten nachhaltig zu sichern oder wiederherzustellen.</w:t>
      </w:r>
      <w:r>
        <w:rPr>
          <w:b/>
          <w:bCs/>
        </w:rPr>
        <w:br/>
      </w:r>
      <w:r w:rsidRPr="00470528">
        <w:rPr>
          <w:rFonts w:cstheme="minorHAnsi"/>
          <w:b/>
          <w:sz w:val="18"/>
          <w:szCs w:val="18"/>
        </w:rPr>
        <w:t>Pressekontakt Klinikum Wels-Grieskirchen</w:t>
      </w:r>
      <w:r w:rsidRPr="00470528">
        <w:rPr>
          <w:rFonts w:cstheme="minorHAnsi"/>
          <w:b/>
          <w:sz w:val="18"/>
          <w:szCs w:val="18"/>
        </w:rPr>
        <w:br/>
      </w:r>
      <w:r w:rsidRPr="00470528">
        <w:rPr>
          <w:rFonts w:cstheme="minorHAnsi"/>
          <w:sz w:val="18"/>
          <w:szCs w:val="18"/>
        </w:rPr>
        <w:t xml:space="preserve">Mag. Kerstin Pindeus, </w:t>
      </w:r>
      <w:proofErr w:type="spellStart"/>
      <w:r w:rsidRPr="00470528">
        <w:rPr>
          <w:rFonts w:cstheme="minorHAnsi"/>
          <w:sz w:val="18"/>
          <w:szCs w:val="18"/>
        </w:rPr>
        <w:t>MSc</w:t>
      </w:r>
      <w:proofErr w:type="spellEnd"/>
      <w:r w:rsidRPr="00470528">
        <w:rPr>
          <w:rFonts w:cstheme="minorHAnsi"/>
          <w:sz w:val="18"/>
          <w:szCs w:val="18"/>
        </w:rPr>
        <w:t xml:space="preserve">, MBA, A-4600 Wels, </w:t>
      </w:r>
      <w:proofErr w:type="spellStart"/>
      <w:r w:rsidRPr="00470528">
        <w:rPr>
          <w:rFonts w:cstheme="minorHAnsi"/>
          <w:sz w:val="18"/>
          <w:szCs w:val="18"/>
        </w:rPr>
        <w:t>Grieskirchner</w:t>
      </w:r>
      <w:proofErr w:type="spellEnd"/>
      <w:r w:rsidRPr="00470528">
        <w:rPr>
          <w:rFonts w:cstheme="minorHAnsi"/>
          <w:sz w:val="18"/>
          <w:szCs w:val="18"/>
        </w:rPr>
        <w:t xml:space="preserve"> Straße 42, </w:t>
      </w:r>
      <w:r w:rsidRPr="00470528">
        <w:rPr>
          <w:rFonts w:cstheme="minorHAnsi"/>
          <w:sz w:val="18"/>
          <w:szCs w:val="18"/>
        </w:rPr>
        <w:br/>
        <w:t>Tel: +43 7242 415-93772, Mobil: +43 699 1416 3772</w:t>
      </w:r>
      <w:r w:rsidRPr="00470528">
        <w:rPr>
          <w:rFonts w:cstheme="minorHAnsi"/>
          <w:sz w:val="18"/>
          <w:szCs w:val="18"/>
        </w:rPr>
        <w:br/>
        <w:t xml:space="preserve">E-Mail: </w:t>
      </w:r>
      <w:hyperlink r:id="rId6" w:history="1">
        <w:r w:rsidRPr="00470528">
          <w:rPr>
            <w:rStyle w:val="Hyperlink"/>
            <w:rFonts w:cstheme="minorHAnsi"/>
            <w:sz w:val="18"/>
            <w:szCs w:val="18"/>
          </w:rPr>
          <w:t>kerstin.pindeus@klinikum-wegr.at</w:t>
        </w:r>
      </w:hyperlink>
    </w:p>
    <w:sectPr w:rsidR="009F0DCB" w:rsidRPr="001E7734">
      <w:headerReference w:type="default" r:id="rId7"/>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C691619" w14:textId="77777777" w:rsidR="00550FC4" w:rsidRDefault="00550FC4" w:rsidP="00550FC4">
      <w:pPr>
        <w:spacing w:after="0" w:line="240" w:lineRule="auto"/>
      </w:pPr>
      <w:r>
        <w:separator/>
      </w:r>
    </w:p>
  </w:endnote>
  <w:endnote w:type="continuationSeparator" w:id="0">
    <w:p w14:paraId="1B83DFED" w14:textId="77777777" w:rsidR="00550FC4" w:rsidRDefault="00550FC4" w:rsidP="00550FC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AFCB982" w14:textId="77777777" w:rsidR="00550FC4" w:rsidRDefault="00550FC4" w:rsidP="00550FC4">
      <w:pPr>
        <w:spacing w:after="0" w:line="240" w:lineRule="auto"/>
      </w:pPr>
      <w:r>
        <w:separator/>
      </w:r>
    </w:p>
  </w:footnote>
  <w:footnote w:type="continuationSeparator" w:id="0">
    <w:p w14:paraId="52B5A01F" w14:textId="77777777" w:rsidR="00550FC4" w:rsidRDefault="00550FC4" w:rsidP="00550FC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AB4986" w14:textId="74E4EF3C" w:rsidR="00550FC4" w:rsidRDefault="00550FC4" w:rsidP="00550FC4">
    <w:pPr>
      <w:pStyle w:val="Kopfzeile"/>
      <w:jc w:val="right"/>
    </w:pPr>
    <w:r>
      <w:rPr>
        <w:noProof/>
        <w:lang w:eastAsia="de-AT"/>
      </w:rPr>
      <w:drawing>
        <wp:inline distT="0" distB="0" distL="0" distR="0" wp14:anchorId="0DBAB847" wp14:editId="4F3C296C">
          <wp:extent cx="1790700" cy="678180"/>
          <wp:effectExtent l="0" t="0" r="0" b="7620"/>
          <wp:docPr id="1" name="Grafik 1" descr="LOGO_KWGR_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KWGR_CMYK"/>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90700" cy="678180"/>
                  </a:xfrm>
                  <a:prstGeom prst="rect">
                    <a:avLst/>
                  </a:prstGeom>
                  <a:noFill/>
                  <a:ln>
                    <a:noFill/>
                  </a:ln>
                </pic:spPr>
              </pic:pic>
            </a:graphicData>
          </a:graphic>
        </wp:inline>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B53D7"/>
    <w:rsid w:val="000B7983"/>
    <w:rsid w:val="000D4F48"/>
    <w:rsid w:val="001E7734"/>
    <w:rsid w:val="00276C2A"/>
    <w:rsid w:val="002C5A9B"/>
    <w:rsid w:val="0030541E"/>
    <w:rsid w:val="003B53D7"/>
    <w:rsid w:val="00476051"/>
    <w:rsid w:val="00550FC4"/>
    <w:rsid w:val="00730B65"/>
    <w:rsid w:val="00873BDC"/>
    <w:rsid w:val="009F0DCB"/>
    <w:rsid w:val="00B251E8"/>
    <w:rsid w:val="00BA100B"/>
    <w:rsid w:val="00C22B21"/>
    <w:rsid w:val="00CE293F"/>
    <w:rsid w:val="00EA370B"/>
    <w:rsid w:val="00F667CD"/>
  </w:rsids>
  <m:mathPr>
    <m:mathFont m:val="Cambria Math"/>
    <m:brkBin m:val="before"/>
    <m:brkBinSub m:val="--"/>
    <m:smallFrac m:val="0"/>
    <m:dispDef/>
    <m:lMargin m:val="0"/>
    <m:rMargin m:val="0"/>
    <m:defJc m:val="centerGroup"/>
    <m:wrapIndent m:val="1440"/>
    <m:intLim m:val="subSup"/>
    <m:naryLim m:val="undOvr"/>
  </m:mathPr>
  <w:themeFontLang w:val="de-A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B12D8C2"/>
  <w15:chartTrackingRefBased/>
  <w15:docId w15:val="{C83B8C05-1574-4AE1-8D8B-07F4833BB78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A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550FC4"/>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550FC4"/>
  </w:style>
  <w:style w:type="paragraph" w:styleId="Fuzeile">
    <w:name w:val="footer"/>
    <w:basedOn w:val="Standard"/>
    <w:link w:val="FuzeileZchn"/>
    <w:uiPriority w:val="99"/>
    <w:unhideWhenUsed/>
    <w:rsid w:val="00550FC4"/>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550FC4"/>
  </w:style>
  <w:style w:type="character" w:styleId="Hyperlink">
    <w:name w:val="Hyperlink"/>
    <w:basedOn w:val="Absatz-Standardschriftart"/>
    <w:uiPriority w:val="99"/>
    <w:unhideWhenUsed/>
    <w:rsid w:val="00B251E8"/>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header" Target="header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mailto:kerstin.pindeus@klinikum-wegr.at" TargetMode="External"/><Relationship Id="rId5" Type="http://schemas.openxmlformats.org/officeDocument/2006/relationships/endnotes" Target="endnotes.xml"/><Relationship Id="rId4" Type="http://schemas.openxmlformats.org/officeDocument/2006/relationships/footnotes" Target="footnotes.xml"/><Relationship Id="rId9"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4</Pages>
  <Words>1429</Words>
  <Characters>9008</Characters>
  <Application>Microsoft Office Word</Application>
  <DocSecurity>0</DocSecurity>
  <Lines>75</Lines>
  <Paragraphs>20</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10417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Gruber Renate Maria Mag.</dc:creator>
  <cp:keywords/>
  <dc:description/>
  <cp:lastModifiedBy>Gruber Renate Maria Mag.</cp:lastModifiedBy>
  <cp:revision>4</cp:revision>
  <dcterms:created xsi:type="dcterms:W3CDTF">2025-04-29T12:33:00Z</dcterms:created>
  <dcterms:modified xsi:type="dcterms:W3CDTF">2025-04-29T12:50:00Z</dcterms:modified>
</cp:coreProperties>
</file>