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84AC1B" w14:textId="79943272" w:rsidR="00521B28" w:rsidRPr="00603549" w:rsidRDefault="00521B28" w:rsidP="00521B28">
      <w:pPr>
        <w:rPr>
          <w:rFonts w:ascii="Calibri" w:hAnsi="Calibri" w:cs="Calibri"/>
          <w:sz w:val="22"/>
          <w:szCs w:val="22"/>
        </w:rPr>
      </w:pPr>
      <w:r w:rsidRPr="00603549">
        <w:rPr>
          <w:rFonts w:ascii="Calibri" w:hAnsi="Calibri" w:cs="Calibri"/>
          <w:sz w:val="22"/>
          <w:szCs w:val="22"/>
        </w:rPr>
        <w:t>Presseinformation</w:t>
      </w:r>
      <w:r w:rsidRPr="00603549">
        <w:rPr>
          <w:rFonts w:ascii="Calibri" w:hAnsi="Calibri" w:cs="Calibri"/>
          <w:sz w:val="22"/>
          <w:szCs w:val="22"/>
        </w:rPr>
        <w:tab/>
      </w:r>
      <w:r w:rsidRPr="00603549">
        <w:rPr>
          <w:rFonts w:ascii="Calibri" w:hAnsi="Calibri" w:cs="Calibri"/>
          <w:sz w:val="22"/>
          <w:szCs w:val="22"/>
        </w:rPr>
        <w:tab/>
      </w:r>
      <w:r w:rsidRPr="00603549">
        <w:rPr>
          <w:rFonts w:ascii="Calibri" w:hAnsi="Calibri" w:cs="Calibri"/>
          <w:sz w:val="22"/>
          <w:szCs w:val="22"/>
        </w:rPr>
        <w:tab/>
      </w:r>
      <w:r w:rsidRPr="00603549">
        <w:rPr>
          <w:rFonts w:ascii="Calibri" w:hAnsi="Calibri" w:cs="Calibri"/>
          <w:sz w:val="22"/>
          <w:szCs w:val="22"/>
        </w:rPr>
        <w:tab/>
      </w:r>
      <w:r w:rsidRPr="00603549">
        <w:rPr>
          <w:rFonts w:ascii="Calibri" w:hAnsi="Calibri" w:cs="Calibri"/>
          <w:sz w:val="22"/>
          <w:szCs w:val="22"/>
        </w:rPr>
        <w:tab/>
      </w:r>
      <w:r w:rsidRPr="00603549">
        <w:rPr>
          <w:rFonts w:ascii="Calibri" w:hAnsi="Calibri" w:cs="Calibri"/>
          <w:sz w:val="22"/>
          <w:szCs w:val="22"/>
        </w:rPr>
        <w:tab/>
      </w:r>
      <w:r w:rsidRPr="00603549">
        <w:rPr>
          <w:rFonts w:ascii="Calibri" w:hAnsi="Calibri" w:cs="Calibri"/>
          <w:sz w:val="22"/>
          <w:szCs w:val="22"/>
        </w:rPr>
        <w:tab/>
      </w:r>
      <w:r>
        <w:rPr>
          <w:rFonts w:ascii="Calibri" w:hAnsi="Calibri" w:cs="Calibri"/>
          <w:sz w:val="22"/>
          <w:szCs w:val="22"/>
        </w:rPr>
        <w:tab/>
      </w:r>
      <w:r w:rsidRPr="00603549">
        <w:rPr>
          <w:rFonts w:ascii="Calibri" w:hAnsi="Calibri" w:cs="Calibri"/>
          <w:sz w:val="22"/>
          <w:szCs w:val="22"/>
        </w:rPr>
        <w:t xml:space="preserve">Wels, </w:t>
      </w:r>
      <w:r w:rsidR="00B2623A">
        <w:rPr>
          <w:rFonts w:ascii="Calibri" w:hAnsi="Calibri" w:cs="Calibri"/>
          <w:sz w:val="22"/>
          <w:szCs w:val="22"/>
        </w:rPr>
        <w:t>November</w:t>
      </w:r>
      <w:r w:rsidRPr="00603549">
        <w:rPr>
          <w:rFonts w:ascii="Calibri" w:hAnsi="Calibri" w:cs="Calibri"/>
          <w:sz w:val="22"/>
          <w:szCs w:val="22"/>
        </w:rPr>
        <w:t xml:space="preserve"> 202</w:t>
      </w:r>
      <w:r w:rsidR="00193021">
        <w:rPr>
          <w:rFonts w:ascii="Calibri" w:hAnsi="Calibri" w:cs="Calibri"/>
          <w:sz w:val="22"/>
          <w:szCs w:val="22"/>
        </w:rPr>
        <w:t>5</w:t>
      </w:r>
    </w:p>
    <w:p w14:paraId="6048079B" w14:textId="77777777" w:rsidR="00521B28" w:rsidRDefault="00521B28" w:rsidP="00521B28">
      <w:pPr>
        <w:spacing w:line="240" w:lineRule="auto"/>
        <w:rPr>
          <w:rFonts w:ascii="Calibri" w:hAnsi="Calibri" w:cs="Calibri"/>
          <w:b/>
          <w:bCs/>
          <w:sz w:val="22"/>
          <w:szCs w:val="22"/>
        </w:rPr>
      </w:pPr>
    </w:p>
    <w:p w14:paraId="53314BB5" w14:textId="77777777" w:rsidR="00521B28" w:rsidRDefault="00521B28" w:rsidP="00521B28">
      <w:pPr>
        <w:spacing w:line="240" w:lineRule="auto"/>
        <w:rPr>
          <w:rFonts w:ascii="Calibri" w:hAnsi="Calibri" w:cs="Calibri"/>
          <w:b/>
          <w:bCs/>
          <w:sz w:val="22"/>
          <w:szCs w:val="22"/>
        </w:rPr>
      </w:pPr>
    </w:p>
    <w:p w14:paraId="593D13C3" w14:textId="4658AEA8" w:rsidR="00521B28" w:rsidRPr="00521B28" w:rsidRDefault="00521B28" w:rsidP="00521B28">
      <w:pPr>
        <w:spacing w:line="240" w:lineRule="auto"/>
        <w:rPr>
          <w:rFonts w:ascii="Calibri" w:hAnsi="Calibri" w:cs="Calibri"/>
          <w:sz w:val="22"/>
          <w:szCs w:val="22"/>
        </w:rPr>
      </w:pPr>
      <w:r w:rsidRPr="00521B28">
        <w:rPr>
          <w:rFonts w:ascii="Calibri" w:hAnsi="Calibri" w:cs="Calibri"/>
          <w:b/>
          <w:bCs/>
          <w:sz w:val="22"/>
          <w:szCs w:val="22"/>
        </w:rPr>
        <w:t>Prävention, Schutz und Impfungen für die kalte Jahreszeit</w:t>
      </w:r>
      <w:r>
        <w:rPr>
          <w:rFonts w:ascii="Calibri" w:hAnsi="Calibri" w:cs="Calibri"/>
          <w:sz w:val="22"/>
          <w:szCs w:val="22"/>
        </w:rPr>
        <w:br/>
      </w:r>
      <w:r w:rsidRPr="00521B28">
        <w:rPr>
          <w:rFonts w:ascii="Calibri" w:hAnsi="Calibri" w:cs="Calibri"/>
          <w:b/>
          <w:bCs/>
          <w:sz w:val="36"/>
          <w:szCs w:val="36"/>
        </w:rPr>
        <w:t>Der richtige Umgang mit Infektionskrankheiten</w:t>
      </w:r>
    </w:p>
    <w:p w14:paraId="0C24FBC1" w14:textId="0876225F" w:rsidR="00521B28" w:rsidRPr="00521B28" w:rsidRDefault="00521B28" w:rsidP="00521B28">
      <w:pPr>
        <w:spacing w:line="360" w:lineRule="auto"/>
        <w:rPr>
          <w:rFonts w:ascii="Calibri" w:hAnsi="Calibri" w:cs="Calibri"/>
          <w:b/>
          <w:bCs/>
          <w:sz w:val="22"/>
          <w:szCs w:val="22"/>
        </w:rPr>
      </w:pPr>
      <w:r w:rsidRPr="00521B28">
        <w:rPr>
          <w:rFonts w:ascii="Calibri" w:hAnsi="Calibri" w:cs="Calibri"/>
          <w:b/>
          <w:bCs/>
          <w:sz w:val="22"/>
          <w:szCs w:val="22"/>
        </w:rPr>
        <w:t>Wenn die Temperaturen sinken, steigen die Infektionszahlen: Grippe, RSV und C</w:t>
      </w:r>
      <w:r w:rsidR="005C6F39">
        <w:rPr>
          <w:rFonts w:ascii="Calibri" w:hAnsi="Calibri" w:cs="Calibri"/>
          <w:b/>
          <w:bCs/>
          <w:sz w:val="22"/>
          <w:szCs w:val="22"/>
        </w:rPr>
        <w:t>OVID</w:t>
      </w:r>
      <w:r w:rsidRPr="00521B28">
        <w:rPr>
          <w:rFonts w:ascii="Calibri" w:hAnsi="Calibri" w:cs="Calibri"/>
          <w:b/>
          <w:bCs/>
          <w:sz w:val="22"/>
          <w:szCs w:val="22"/>
        </w:rPr>
        <w:t>-19 fordern in den Herbst- und Wintermonaten jedes Jahr zahlreiche Arztbesuche, Krankenstände und Krankenhausaufenthalte. Um gut vorbereitet in die Saison zu starten, gibt Rainer Gattringer, ärztlicher Leiter und Leiter des Instituts für Hygiene und Mikrobiologie</w:t>
      </w:r>
      <w:r w:rsidR="00A7463C">
        <w:rPr>
          <w:rFonts w:ascii="Calibri" w:hAnsi="Calibri" w:cs="Calibri"/>
          <w:b/>
          <w:bCs/>
          <w:sz w:val="22"/>
          <w:szCs w:val="22"/>
        </w:rPr>
        <w:t>,</w:t>
      </w:r>
      <w:r w:rsidR="00A7463C" w:rsidRPr="00A7463C">
        <w:t xml:space="preserve"> </w:t>
      </w:r>
      <w:r w:rsidR="00A7463C" w:rsidRPr="00A7463C">
        <w:rPr>
          <w:rFonts w:ascii="Calibri" w:hAnsi="Calibri" w:cs="Calibri"/>
          <w:b/>
          <w:bCs/>
          <w:sz w:val="22"/>
          <w:szCs w:val="22"/>
        </w:rPr>
        <w:t>Infektiologie und Tropenmedizin</w:t>
      </w:r>
      <w:r w:rsidR="00A7463C">
        <w:rPr>
          <w:rFonts w:ascii="Calibri" w:hAnsi="Calibri" w:cs="Calibri"/>
          <w:b/>
          <w:bCs/>
          <w:sz w:val="22"/>
          <w:szCs w:val="22"/>
        </w:rPr>
        <w:t>,</w:t>
      </w:r>
      <w:r w:rsidRPr="00521B28">
        <w:rPr>
          <w:rFonts w:ascii="Calibri" w:hAnsi="Calibri" w:cs="Calibri"/>
          <w:b/>
          <w:bCs/>
          <w:sz w:val="22"/>
          <w:szCs w:val="22"/>
        </w:rPr>
        <w:t xml:space="preserve"> am Klinikum Wels-Grieskirchen, einen Überblick über </w:t>
      </w:r>
      <w:r w:rsidR="0054395A">
        <w:rPr>
          <w:rFonts w:ascii="Calibri" w:hAnsi="Calibri" w:cs="Calibri"/>
          <w:b/>
          <w:bCs/>
          <w:sz w:val="22"/>
          <w:szCs w:val="22"/>
        </w:rPr>
        <w:t>saisonale</w:t>
      </w:r>
      <w:r w:rsidRPr="00521B28">
        <w:rPr>
          <w:rFonts w:ascii="Calibri" w:hAnsi="Calibri" w:cs="Calibri"/>
          <w:b/>
          <w:bCs/>
          <w:sz w:val="22"/>
          <w:szCs w:val="22"/>
        </w:rPr>
        <w:t xml:space="preserve"> Infektionskrankheiten und </w:t>
      </w:r>
      <w:r w:rsidR="0054395A">
        <w:rPr>
          <w:rFonts w:ascii="Calibri" w:hAnsi="Calibri" w:cs="Calibri"/>
          <w:b/>
          <w:bCs/>
          <w:sz w:val="22"/>
          <w:szCs w:val="22"/>
        </w:rPr>
        <w:t xml:space="preserve">die wichtigsten </w:t>
      </w:r>
      <w:r w:rsidRPr="00521B28">
        <w:rPr>
          <w:rFonts w:ascii="Calibri" w:hAnsi="Calibri" w:cs="Calibri"/>
          <w:b/>
          <w:bCs/>
          <w:sz w:val="22"/>
          <w:szCs w:val="22"/>
        </w:rPr>
        <w:t>Schutzmaßnahmen.</w:t>
      </w:r>
    </w:p>
    <w:p w14:paraId="612DAB02" w14:textId="40D6E6BC" w:rsidR="00521B28" w:rsidRPr="00733DE7" w:rsidRDefault="00521B28" w:rsidP="00521B28">
      <w:pPr>
        <w:spacing w:line="360" w:lineRule="auto"/>
        <w:rPr>
          <w:rFonts w:ascii="Calibri" w:hAnsi="Calibri" w:cs="Calibri"/>
          <w:sz w:val="22"/>
          <w:szCs w:val="22"/>
        </w:rPr>
      </w:pPr>
      <w:r w:rsidRPr="00521B28">
        <w:rPr>
          <w:rFonts w:ascii="Calibri" w:hAnsi="Calibri" w:cs="Calibri"/>
          <w:sz w:val="22"/>
          <w:szCs w:val="22"/>
        </w:rPr>
        <w:t>„Grippale Infekte werden durch viele verschiedene Erkältungsviren ausgelöst“, erklärt Gattringer. „Die Symptome entwickeln sich langsam – Halskratzen, Schnupfen und leichtes Fieber sind typisch.“ Eine echte Grippe hingegen beginnt plötzlich, meist mit hohem Fieber, trockenem Husten und starkem Krankheitsgefühl. „Besonders gefährlich ist sie für ältere oder vorerkrankte Menschen. Die Impfung bietet den wirksamsten Schutz.“</w:t>
      </w:r>
      <w:r w:rsidR="00733DE7">
        <w:rPr>
          <w:rFonts w:ascii="Calibri" w:hAnsi="Calibri" w:cs="Calibri"/>
          <w:sz w:val="22"/>
          <w:szCs w:val="22"/>
        </w:rPr>
        <w:t xml:space="preserve"> </w:t>
      </w:r>
      <w:r w:rsidRPr="00521B28">
        <w:rPr>
          <w:rFonts w:ascii="Calibri" w:hAnsi="Calibri" w:cs="Calibri"/>
          <w:sz w:val="22"/>
          <w:szCs w:val="22"/>
        </w:rPr>
        <w:t>Für beide Erkrankungen gilt: Schonung, viel Flüssigkeit und kein Sport. Schmerz- und fiebersenkende Mittel können helfen, Beschwerden zu lindern. „Ob ein Verlauf mild oder schwer ist, hängt von Vorerkrankungen, Alter und oft auch von genetischen Faktoren ab“, so Gattringer.</w:t>
      </w:r>
    </w:p>
    <w:p w14:paraId="7CA771D6" w14:textId="326F0591" w:rsidR="00521B28" w:rsidRPr="00521B28" w:rsidRDefault="00521B28" w:rsidP="00521B28">
      <w:pPr>
        <w:spacing w:line="360" w:lineRule="auto"/>
        <w:rPr>
          <w:rFonts w:ascii="Calibri" w:hAnsi="Calibri" w:cs="Calibri"/>
          <w:b/>
          <w:bCs/>
          <w:sz w:val="22"/>
          <w:szCs w:val="22"/>
        </w:rPr>
      </w:pPr>
      <w:r w:rsidRPr="00521B28">
        <w:rPr>
          <w:rFonts w:ascii="Calibri" w:hAnsi="Calibri" w:cs="Calibri"/>
          <w:b/>
          <w:bCs/>
          <w:sz w:val="22"/>
          <w:szCs w:val="22"/>
        </w:rPr>
        <w:t>Prävention – einfach</w:t>
      </w:r>
      <w:r w:rsidR="00814D7B">
        <w:rPr>
          <w:rFonts w:ascii="Calibri" w:hAnsi="Calibri" w:cs="Calibri"/>
          <w:b/>
          <w:bCs/>
          <w:sz w:val="22"/>
          <w:szCs w:val="22"/>
        </w:rPr>
        <w:t xml:space="preserve"> und </w:t>
      </w:r>
      <w:r w:rsidRPr="00521B28">
        <w:rPr>
          <w:rFonts w:ascii="Calibri" w:hAnsi="Calibri" w:cs="Calibri"/>
          <w:b/>
          <w:bCs/>
          <w:sz w:val="22"/>
          <w:szCs w:val="22"/>
        </w:rPr>
        <w:t>wirksam</w:t>
      </w:r>
      <w:r>
        <w:rPr>
          <w:rFonts w:ascii="Calibri" w:hAnsi="Calibri" w:cs="Calibri"/>
          <w:b/>
          <w:bCs/>
          <w:sz w:val="22"/>
          <w:szCs w:val="22"/>
        </w:rPr>
        <w:br/>
      </w:r>
      <w:r w:rsidRPr="00521B28">
        <w:rPr>
          <w:rFonts w:ascii="Calibri" w:hAnsi="Calibri" w:cs="Calibri"/>
          <w:sz w:val="22"/>
          <w:szCs w:val="22"/>
        </w:rPr>
        <w:t xml:space="preserve">Neben Impfungen bleiben gesunde Lebensweise und Hygienemaßnahmen die wichtigsten Schutzfaktoren. „Regelmäßiges Händewaschen, Abstand zu Erkrankten, ausreichend Schlaf, Bewegung und ausgewogene Ernährung – das schützt nicht nur uns selbst, sondern auch die </w:t>
      </w:r>
      <w:r w:rsidR="00A461B2">
        <w:rPr>
          <w:rFonts w:ascii="Calibri" w:hAnsi="Calibri" w:cs="Calibri"/>
          <w:sz w:val="22"/>
          <w:szCs w:val="22"/>
        </w:rPr>
        <w:t>Mitmenschen</w:t>
      </w:r>
      <w:r w:rsidRPr="00521B28">
        <w:rPr>
          <w:rFonts w:ascii="Calibri" w:hAnsi="Calibri" w:cs="Calibri"/>
          <w:sz w:val="22"/>
          <w:szCs w:val="22"/>
        </w:rPr>
        <w:t xml:space="preserve">“, betont Gattringer. </w:t>
      </w:r>
      <w:r w:rsidR="00A461B2" w:rsidRPr="00A461B2">
        <w:rPr>
          <w:rFonts w:ascii="Calibri" w:hAnsi="Calibri" w:cs="Calibri"/>
          <w:sz w:val="22"/>
          <w:szCs w:val="22"/>
        </w:rPr>
        <w:t>Was viele nicht wissen: „Antibiotika helfen nur bei bakteriellen Infektionen, nicht aber bei viralen Erkrankungen wie Grippe, RSV oder Corona.“</w:t>
      </w:r>
      <w:r w:rsidR="00A461B2">
        <w:rPr>
          <w:rFonts w:ascii="Calibri" w:hAnsi="Calibri" w:cs="Calibri"/>
          <w:sz w:val="22"/>
          <w:szCs w:val="22"/>
        </w:rPr>
        <w:t xml:space="preserve"> </w:t>
      </w:r>
      <w:r w:rsidRPr="00521B28">
        <w:rPr>
          <w:rFonts w:ascii="Calibri" w:hAnsi="Calibri" w:cs="Calibri"/>
          <w:sz w:val="22"/>
          <w:szCs w:val="22"/>
        </w:rPr>
        <w:t>Die Grippeimpfung wird insbesondere für Risikogruppen empfohlen und sollte idealerweise im Oktober oder November erfolgen, damit der Schutz rechtzeitig aufgebaut ist.</w:t>
      </w:r>
    </w:p>
    <w:p w14:paraId="74B0C1A0" w14:textId="6E69C9C1" w:rsidR="00521B28" w:rsidRPr="00521B28" w:rsidRDefault="00521B28" w:rsidP="00521B28">
      <w:pPr>
        <w:spacing w:line="360" w:lineRule="auto"/>
        <w:rPr>
          <w:rFonts w:ascii="Calibri" w:hAnsi="Calibri" w:cs="Calibri"/>
          <w:b/>
          <w:bCs/>
          <w:sz w:val="22"/>
          <w:szCs w:val="22"/>
        </w:rPr>
      </w:pPr>
      <w:r w:rsidRPr="00521B28">
        <w:rPr>
          <w:rFonts w:ascii="Calibri" w:hAnsi="Calibri" w:cs="Calibri"/>
          <w:b/>
          <w:bCs/>
          <w:sz w:val="22"/>
          <w:szCs w:val="22"/>
        </w:rPr>
        <w:t>RSV – Schutz für die Kleinsten</w:t>
      </w:r>
      <w:r>
        <w:rPr>
          <w:rFonts w:ascii="Calibri" w:hAnsi="Calibri" w:cs="Calibri"/>
          <w:b/>
          <w:bCs/>
          <w:sz w:val="22"/>
          <w:szCs w:val="22"/>
        </w:rPr>
        <w:br/>
      </w:r>
      <w:r w:rsidRPr="00521B28">
        <w:rPr>
          <w:rFonts w:ascii="Calibri" w:hAnsi="Calibri" w:cs="Calibri"/>
          <w:sz w:val="22"/>
          <w:szCs w:val="22"/>
        </w:rPr>
        <w:t xml:space="preserve">Das Respiratorische </w:t>
      </w:r>
      <w:proofErr w:type="spellStart"/>
      <w:r w:rsidRPr="00521B28">
        <w:rPr>
          <w:rFonts w:ascii="Calibri" w:hAnsi="Calibri" w:cs="Calibri"/>
          <w:sz w:val="22"/>
          <w:szCs w:val="22"/>
        </w:rPr>
        <w:t>Synzytial</w:t>
      </w:r>
      <w:proofErr w:type="spellEnd"/>
      <w:r w:rsidRPr="00521B28">
        <w:rPr>
          <w:rFonts w:ascii="Calibri" w:hAnsi="Calibri" w:cs="Calibri"/>
          <w:sz w:val="22"/>
          <w:szCs w:val="22"/>
        </w:rPr>
        <w:t xml:space="preserve">-Virus (RSV) ist hochansteckend und betrifft vor allem Babys und Kleinkinder. Zwei von drei Kindern infizieren sich vor ihrem ersten Geburtstag – teils mit schweren Symptomen bis hin zu Atemnot. „Seit Dezember 2024 steht ein passiver RSV-Impfstoff allen Neugeborenen in Österreich kostenlos zur Verfügung“, erklärt Gattringer. „Auch eine Impfung während der Schwangerschaft schützt </w:t>
      </w:r>
      <w:r w:rsidR="00A461B2" w:rsidRPr="00521B28">
        <w:rPr>
          <w:rFonts w:ascii="Calibri" w:hAnsi="Calibri" w:cs="Calibri"/>
          <w:sz w:val="22"/>
          <w:szCs w:val="22"/>
        </w:rPr>
        <w:t xml:space="preserve">die Neugeborenen durch den sogenannten Nestschutz in den </w:t>
      </w:r>
      <w:r w:rsidR="00A461B2" w:rsidRPr="00521B28">
        <w:rPr>
          <w:rFonts w:ascii="Calibri" w:hAnsi="Calibri" w:cs="Calibri"/>
          <w:sz w:val="22"/>
          <w:szCs w:val="22"/>
        </w:rPr>
        <w:lastRenderedPageBreak/>
        <w:t>ersten Lebensmonaten</w:t>
      </w:r>
      <w:r w:rsidRPr="00521B28">
        <w:rPr>
          <w:rFonts w:ascii="Calibri" w:hAnsi="Calibri" w:cs="Calibri"/>
          <w:sz w:val="22"/>
          <w:szCs w:val="22"/>
        </w:rPr>
        <w:t>.“</w:t>
      </w:r>
      <w:r w:rsidR="00A461B2">
        <w:rPr>
          <w:rFonts w:ascii="Calibri" w:hAnsi="Calibri" w:cs="Calibri"/>
          <w:sz w:val="22"/>
          <w:szCs w:val="22"/>
        </w:rPr>
        <w:t xml:space="preserve"> Auch für </w:t>
      </w:r>
      <w:r w:rsidRPr="00521B28">
        <w:rPr>
          <w:rFonts w:ascii="Calibri" w:hAnsi="Calibri" w:cs="Calibri"/>
          <w:sz w:val="22"/>
          <w:szCs w:val="22"/>
        </w:rPr>
        <w:t xml:space="preserve">Menschen ab 60 Jahren sowie Personen mit chronischen Erkrankungen </w:t>
      </w:r>
      <w:r w:rsidR="00A461B2">
        <w:rPr>
          <w:rFonts w:ascii="Calibri" w:hAnsi="Calibri" w:cs="Calibri"/>
          <w:sz w:val="22"/>
          <w:szCs w:val="22"/>
        </w:rPr>
        <w:t>wird die Impfung empfohlen</w:t>
      </w:r>
      <w:r w:rsidRPr="00521B28">
        <w:rPr>
          <w:rFonts w:ascii="Calibri" w:hAnsi="Calibri" w:cs="Calibri"/>
          <w:sz w:val="22"/>
          <w:szCs w:val="22"/>
        </w:rPr>
        <w:t>, da RSV in dieser Gruppe zu schweren Lungenentzündungen führen kann.</w:t>
      </w:r>
    </w:p>
    <w:p w14:paraId="0FE8EEDA" w14:textId="719C1B85" w:rsidR="00521B28" w:rsidRPr="00521B28" w:rsidRDefault="00521B28" w:rsidP="00521B28">
      <w:pPr>
        <w:spacing w:line="360" w:lineRule="auto"/>
        <w:rPr>
          <w:rFonts w:ascii="Calibri" w:hAnsi="Calibri" w:cs="Calibri"/>
          <w:b/>
          <w:bCs/>
          <w:sz w:val="22"/>
          <w:szCs w:val="22"/>
        </w:rPr>
      </w:pPr>
      <w:r w:rsidRPr="00521B28">
        <w:rPr>
          <w:rFonts w:ascii="Calibri" w:hAnsi="Calibri" w:cs="Calibri"/>
          <w:b/>
          <w:bCs/>
          <w:sz w:val="22"/>
          <w:szCs w:val="22"/>
        </w:rPr>
        <w:t>COVID-19 – aktuelle Varianten und Impfempfehlungen</w:t>
      </w:r>
      <w:r>
        <w:rPr>
          <w:rFonts w:ascii="Calibri" w:hAnsi="Calibri" w:cs="Calibri"/>
          <w:b/>
          <w:bCs/>
          <w:sz w:val="22"/>
          <w:szCs w:val="22"/>
        </w:rPr>
        <w:br/>
      </w:r>
      <w:r w:rsidRPr="00521B28">
        <w:rPr>
          <w:rFonts w:ascii="Calibri" w:hAnsi="Calibri" w:cs="Calibri"/>
          <w:sz w:val="22"/>
          <w:szCs w:val="22"/>
        </w:rPr>
        <w:t>Auch 2025 steigen die COVID-Zahlen im Herbst wieder an. Derzeit kursieren in Europa neue Omikron-Sublinien, etwa XFG „Stratus“, die die bisher dominante Variante NB.1.8.1 „Nimbus“ verdrängt haben. „Die Impfstoffe wurden an die aktuellen Varianten angepasst, Auffrischungen sind vor allem für Risikogruppen sinnvoll“, erklärt Gattringer.</w:t>
      </w:r>
      <w:r w:rsidR="00A461B2">
        <w:rPr>
          <w:rFonts w:ascii="Calibri" w:hAnsi="Calibri" w:cs="Calibri"/>
          <w:sz w:val="22"/>
          <w:szCs w:val="22"/>
        </w:rPr>
        <w:t xml:space="preserve"> </w:t>
      </w:r>
      <w:r w:rsidRPr="00521B28">
        <w:rPr>
          <w:rFonts w:ascii="Calibri" w:hAnsi="Calibri" w:cs="Calibri"/>
          <w:sz w:val="22"/>
          <w:szCs w:val="22"/>
        </w:rPr>
        <w:t>Zu den typischen Symptomen zählen Halsschmerzen, Heiserkeit, trockener Husten, Fieber und allgemeine Schwäche. Durch die breite Grundimmunität verlaufen Infektionen jedoch meist milder. Die Auffrischungsimpfung ist kostenlos und wird Menschen ab 60 Jahren oder bei Vorerkrankungen besonders empfohlen.</w:t>
      </w:r>
    </w:p>
    <w:p w14:paraId="08FD0D2B" w14:textId="1336A8FC" w:rsidR="00A461B2" w:rsidRDefault="00521B28" w:rsidP="00521B28">
      <w:pPr>
        <w:spacing w:line="360" w:lineRule="auto"/>
        <w:rPr>
          <w:rFonts w:ascii="Calibri" w:hAnsi="Calibri" w:cs="Calibri"/>
          <w:sz w:val="22"/>
          <w:szCs w:val="22"/>
        </w:rPr>
      </w:pPr>
      <w:r w:rsidRPr="00521B28">
        <w:rPr>
          <w:rFonts w:ascii="Calibri" w:hAnsi="Calibri" w:cs="Calibri"/>
          <w:b/>
          <w:bCs/>
          <w:sz w:val="22"/>
          <w:szCs w:val="22"/>
        </w:rPr>
        <w:t>Warum Infektionen im Winter zunehmen</w:t>
      </w:r>
      <w:r>
        <w:rPr>
          <w:rFonts w:ascii="Calibri" w:hAnsi="Calibri" w:cs="Calibri"/>
          <w:b/>
          <w:bCs/>
          <w:sz w:val="22"/>
          <w:szCs w:val="22"/>
        </w:rPr>
        <w:br/>
      </w:r>
      <w:r w:rsidRPr="00521B28">
        <w:rPr>
          <w:rFonts w:ascii="Calibri" w:hAnsi="Calibri" w:cs="Calibri"/>
          <w:sz w:val="22"/>
          <w:szCs w:val="22"/>
        </w:rPr>
        <w:t xml:space="preserve">Kälte, trockene Luft und enger Kontakt in Innenräumen begünstigen </w:t>
      </w:r>
      <w:r w:rsidR="00733DE7">
        <w:rPr>
          <w:rFonts w:ascii="Calibri" w:hAnsi="Calibri" w:cs="Calibri"/>
          <w:sz w:val="22"/>
          <w:szCs w:val="22"/>
        </w:rPr>
        <w:t xml:space="preserve">in den kalten Monaten </w:t>
      </w:r>
      <w:r w:rsidRPr="00521B28">
        <w:rPr>
          <w:rFonts w:ascii="Calibri" w:hAnsi="Calibri" w:cs="Calibri"/>
          <w:sz w:val="22"/>
          <w:szCs w:val="22"/>
        </w:rPr>
        <w:t xml:space="preserve">die Virusübertragung. </w:t>
      </w:r>
      <w:r w:rsidR="00A461B2" w:rsidRPr="00A461B2">
        <w:rPr>
          <w:rFonts w:ascii="Calibri" w:hAnsi="Calibri" w:cs="Calibri"/>
          <w:sz w:val="22"/>
          <w:szCs w:val="22"/>
        </w:rPr>
        <w:t xml:space="preserve">Die wissenschaftliche Überwachung von Grippe, RSV und COVID-19 ist seit Oktober durch die Neu-Etablierung des „Referenzzentrums für respiratorische Viren“ </w:t>
      </w:r>
      <w:r w:rsidR="00A461B2" w:rsidRPr="00521B28">
        <w:rPr>
          <w:rFonts w:ascii="Calibri" w:hAnsi="Calibri" w:cs="Calibri"/>
          <w:sz w:val="22"/>
          <w:szCs w:val="22"/>
        </w:rPr>
        <w:t xml:space="preserve">an der MedUni Wien </w:t>
      </w:r>
      <w:r w:rsidR="00A461B2" w:rsidRPr="00A461B2">
        <w:rPr>
          <w:rFonts w:ascii="Calibri" w:hAnsi="Calibri" w:cs="Calibri"/>
          <w:sz w:val="22"/>
          <w:szCs w:val="22"/>
        </w:rPr>
        <w:t xml:space="preserve">noch präziser möglich. Die </w:t>
      </w:r>
      <w:r w:rsidR="009A3E08">
        <w:rPr>
          <w:rFonts w:ascii="Calibri" w:hAnsi="Calibri" w:cs="Calibri"/>
          <w:sz w:val="22"/>
          <w:szCs w:val="22"/>
        </w:rPr>
        <w:t>Erfassung</w:t>
      </w:r>
      <w:r w:rsidR="00A461B2" w:rsidRPr="00A461B2">
        <w:rPr>
          <w:rFonts w:ascii="Calibri" w:hAnsi="Calibri" w:cs="Calibri"/>
          <w:sz w:val="22"/>
          <w:szCs w:val="22"/>
        </w:rPr>
        <w:t xml:space="preserve"> saisonaler Atemwegserkrankungen </w:t>
      </w:r>
      <w:r w:rsidR="009A3E08">
        <w:rPr>
          <w:rFonts w:ascii="Calibri" w:hAnsi="Calibri" w:cs="Calibri"/>
          <w:sz w:val="22"/>
          <w:szCs w:val="22"/>
        </w:rPr>
        <w:t xml:space="preserve">in der Bevölkerung </w:t>
      </w:r>
      <w:r w:rsidR="00A461B2" w:rsidRPr="00A461B2">
        <w:rPr>
          <w:rFonts w:ascii="Calibri" w:hAnsi="Calibri" w:cs="Calibri"/>
          <w:sz w:val="22"/>
          <w:szCs w:val="22"/>
        </w:rPr>
        <w:t>hilft, Infektionswellen besser vorherzusagen.</w:t>
      </w:r>
    </w:p>
    <w:p w14:paraId="484F89B5" w14:textId="5780F327" w:rsidR="00521B28" w:rsidRPr="00521B28" w:rsidRDefault="00521B28" w:rsidP="00521B28">
      <w:pPr>
        <w:spacing w:line="360" w:lineRule="auto"/>
        <w:rPr>
          <w:rFonts w:ascii="Calibri" w:hAnsi="Calibri" w:cs="Calibri"/>
          <w:b/>
          <w:bCs/>
          <w:sz w:val="22"/>
          <w:szCs w:val="22"/>
        </w:rPr>
      </w:pPr>
      <w:r w:rsidRPr="00521B28">
        <w:rPr>
          <w:rFonts w:ascii="Calibri" w:hAnsi="Calibri" w:cs="Calibri"/>
          <w:b/>
          <w:bCs/>
          <w:sz w:val="22"/>
          <w:szCs w:val="22"/>
          <w:highlight w:val="yellow"/>
        </w:rPr>
        <w:t>Veranstaltungstipp</w:t>
      </w:r>
    </w:p>
    <w:p w14:paraId="2E62B168" w14:textId="40DFDD17" w:rsidR="00521B28" w:rsidRPr="00521B28" w:rsidRDefault="00521B28" w:rsidP="00521B28">
      <w:pPr>
        <w:spacing w:line="360" w:lineRule="auto"/>
        <w:rPr>
          <w:rFonts w:ascii="Calibri" w:hAnsi="Calibri" w:cs="Calibri"/>
          <w:sz w:val="22"/>
          <w:szCs w:val="22"/>
        </w:rPr>
      </w:pPr>
      <w:r w:rsidRPr="00521B28">
        <w:rPr>
          <w:rFonts w:ascii="Calibri" w:hAnsi="Calibri" w:cs="Calibri"/>
          <w:b/>
          <w:bCs/>
          <w:sz w:val="22"/>
          <w:szCs w:val="22"/>
        </w:rPr>
        <w:t>Wissensforum Fokus: Infektions</w:t>
      </w:r>
      <w:r w:rsidR="00434BB3">
        <w:rPr>
          <w:rFonts w:ascii="Calibri" w:hAnsi="Calibri" w:cs="Calibri"/>
          <w:b/>
          <w:bCs/>
          <w:sz w:val="22"/>
          <w:szCs w:val="22"/>
        </w:rPr>
        <w:t>krankheiten</w:t>
      </w:r>
      <w:r w:rsidRPr="00521B28">
        <w:rPr>
          <w:rFonts w:ascii="Calibri" w:hAnsi="Calibri" w:cs="Calibri"/>
          <w:sz w:val="22"/>
          <w:szCs w:val="22"/>
        </w:rPr>
        <w:br/>
      </w:r>
      <w:r w:rsidRPr="00521B28">
        <w:rPr>
          <w:rFonts w:ascii="Calibri" w:hAnsi="Calibri" w:cs="Calibri"/>
          <w:b/>
          <w:bCs/>
          <w:sz w:val="22"/>
          <w:szCs w:val="22"/>
        </w:rPr>
        <w:t>26. November 2025, 18:00 Uhr – Festsaal B7, 2. Stock, Klinikum Wels</w:t>
      </w:r>
    </w:p>
    <w:p w14:paraId="1B3CB5A8" w14:textId="6E69C249" w:rsidR="00521B28" w:rsidRPr="00521B28" w:rsidRDefault="00521B28" w:rsidP="00521B28">
      <w:pPr>
        <w:spacing w:line="360" w:lineRule="auto"/>
        <w:rPr>
          <w:rFonts w:ascii="Calibri" w:hAnsi="Calibri" w:cs="Calibri"/>
          <w:sz w:val="22"/>
          <w:szCs w:val="22"/>
        </w:rPr>
      </w:pPr>
      <w:r w:rsidRPr="00521B28">
        <w:rPr>
          <w:rFonts w:ascii="Calibri" w:hAnsi="Calibri" w:cs="Calibri"/>
          <w:sz w:val="22"/>
          <w:szCs w:val="22"/>
        </w:rPr>
        <w:t>Wie können wir uns bestmöglich vor Grippe, RSV, C</w:t>
      </w:r>
      <w:r w:rsidR="005C6F39">
        <w:rPr>
          <w:rFonts w:ascii="Calibri" w:hAnsi="Calibri" w:cs="Calibri"/>
          <w:sz w:val="22"/>
          <w:szCs w:val="22"/>
        </w:rPr>
        <w:t>OVID-19</w:t>
      </w:r>
      <w:r w:rsidR="008770FC">
        <w:rPr>
          <w:rFonts w:ascii="Calibri" w:hAnsi="Calibri" w:cs="Calibri"/>
          <w:sz w:val="22"/>
          <w:szCs w:val="22"/>
        </w:rPr>
        <w:t>, aber auch anderen</w:t>
      </w:r>
      <w:r w:rsidRPr="00521B28">
        <w:rPr>
          <w:rFonts w:ascii="Calibri" w:hAnsi="Calibri" w:cs="Calibri"/>
          <w:sz w:val="22"/>
          <w:szCs w:val="22"/>
        </w:rPr>
        <w:t xml:space="preserve"> Infektionskrankheiten wie HPV oder Hepatitis schützen?</w:t>
      </w:r>
      <w:r w:rsidRPr="00521B28">
        <w:rPr>
          <w:rFonts w:ascii="Calibri" w:hAnsi="Calibri" w:cs="Calibri"/>
          <w:sz w:val="22"/>
          <w:szCs w:val="22"/>
        </w:rPr>
        <w:br/>
        <w:t xml:space="preserve">Beim </w:t>
      </w:r>
      <w:r>
        <w:rPr>
          <w:rFonts w:ascii="Calibri" w:hAnsi="Calibri" w:cs="Calibri"/>
          <w:sz w:val="22"/>
          <w:szCs w:val="22"/>
        </w:rPr>
        <w:t>„</w:t>
      </w:r>
      <w:r w:rsidRPr="00521B28">
        <w:rPr>
          <w:rFonts w:ascii="Calibri" w:hAnsi="Calibri" w:cs="Calibri"/>
          <w:sz w:val="22"/>
          <w:szCs w:val="22"/>
        </w:rPr>
        <w:t>Wissensforum Fokus:</w:t>
      </w:r>
      <w:r w:rsidRPr="00521B28">
        <w:rPr>
          <w:rFonts w:ascii="Calibri" w:hAnsi="Calibri" w:cs="Calibri"/>
          <w:i/>
          <w:iCs/>
          <w:sz w:val="22"/>
          <w:szCs w:val="22"/>
        </w:rPr>
        <w:t xml:space="preserve"> </w:t>
      </w:r>
      <w:r w:rsidR="00434BB3">
        <w:rPr>
          <w:rFonts w:ascii="Calibri" w:hAnsi="Calibri" w:cs="Calibri"/>
          <w:sz w:val="22"/>
          <w:szCs w:val="22"/>
        </w:rPr>
        <w:t>Infektionskrankheiten</w:t>
      </w:r>
      <w:r>
        <w:rPr>
          <w:rFonts w:ascii="Calibri" w:hAnsi="Calibri" w:cs="Calibri"/>
          <w:sz w:val="22"/>
          <w:szCs w:val="22"/>
        </w:rPr>
        <w:t>“</w:t>
      </w:r>
      <w:r w:rsidRPr="00521B28">
        <w:rPr>
          <w:rFonts w:ascii="Calibri" w:hAnsi="Calibri" w:cs="Calibri"/>
          <w:sz w:val="22"/>
          <w:szCs w:val="22"/>
        </w:rPr>
        <w:t xml:space="preserve"> geben Expertinnen und Experten aus Hygiene</w:t>
      </w:r>
      <w:r w:rsidR="009A3E08">
        <w:rPr>
          <w:rFonts w:ascii="Calibri" w:hAnsi="Calibri" w:cs="Calibri"/>
          <w:sz w:val="22"/>
          <w:szCs w:val="22"/>
        </w:rPr>
        <w:t xml:space="preserve"> und</w:t>
      </w:r>
      <w:r w:rsidRPr="00521B28">
        <w:rPr>
          <w:rFonts w:ascii="Calibri" w:hAnsi="Calibri" w:cs="Calibri"/>
          <w:sz w:val="22"/>
          <w:szCs w:val="22"/>
        </w:rPr>
        <w:t xml:space="preserve"> Mikrobiologie, Gynäkologie, Kinder- und Jugendheilkunde sowie </w:t>
      </w:r>
      <w:r w:rsidR="00A66D8A">
        <w:rPr>
          <w:rFonts w:ascii="Calibri" w:hAnsi="Calibri" w:cs="Calibri"/>
          <w:sz w:val="22"/>
          <w:szCs w:val="22"/>
        </w:rPr>
        <w:t>Hepatologie</w:t>
      </w:r>
      <w:r w:rsidRPr="00521B28">
        <w:rPr>
          <w:rFonts w:ascii="Calibri" w:hAnsi="Calibri" w:cs="Calibri"/>
          <w:sz w:val="22"/>
          <w:szCs w:val="22"/>
        </w:rPr>
        <w:t xml:space="preserve"> praxisnahe Einblicke in Übertragung, Krankheitsverlauf, Therapie und Prävention.</w:t>
      </w:r>
    </w:p>
    <w:p w14:paraId="03119D77" w14:textId="10049F7C" w:rsidR="00521B28" w:rsidRPr="00521B28" w:rsidRDefault="00521B28" w:rsidP="00521B28">
      <w:pPr>
        <w:spacing w:line="360" w:lineRule="auto"/>
        <w:rPr>
          <w:rFonts w:ascii="Calibri" w:hAnsi="Calibri" w:cs="Calibri"/>
          <w:sz w:val="22"/>
          <w:szCs w:val="22"/>
        </w:rPr>
      </w:pPr>
      <w:r w:rsidRPr="00521B28">
        <w:rPr>
          <w:rFonts w:ascii="Calibri" w:hAnsi="Calibri" w:cs="Calibri"/>
          <w:sz w:val="22"/>
          <w:szCs w:val="22"/>
        </w:rPr>
        <w:t>Das Klinikum Wels-Grieskirchen lädt alle Interessierten</w:t>
      </w:r>
      <w:r w:rsidR="00434BB3">
        <w:rPr>
          <w:rFonts w:ascii="Calibri" w:hAnsi="Calibri" w:cs="Calibri"/>
          <w:sz w:val="22"/>
          <w:szCs w:val="22"/>
        </w:rPr>
        <w:t xml:space="preserve"> </w:t>
      </w:r>
      <w:r w:rsidRPr="00521B28">
        <w:rPr>
          <w:rFonts w:ascii="Calibri" w:hAnsi="Calibri" w:cs="Calibri"/>
          <w:sz w:val="22"/>
          <w:szCs w:val="22"/>
        </w:rPr>
        <w:t xml:space="preserve">ein, sich umfassend zu informieren und mit </w:t>
      </w:r>
      <w:r w:rsidR="009A3E08">
        <w:rPr>
          <w:rFonts w:ascii="Calibri" w:hAnsi="Calibri" w:cs="Calibri"/>
          <w:sz w:val="22"/>
          <w:szCs w:val="22"/>
        </w:rPr>
        <w:t>Experten</w:t>
      </w:r>
      <w:r w:rsidRPr="00521B28">
        <w:rPr>
          <w:rFonts w:ascii="Calibri" w:hAnsi="Calibri" w:cs="Calibri"/>
          <w:sz w:val="22"/>
          <w:szCs w:val="22"/>
        </w:rPr>
        <w:t xml:space="preserve"> ins Gespräch zu kommen.</w:t>
      </w:r>
    </w:p>
    <w:p w14:paraId="54E7DCF3" w14:textId="0E890142" w:rsidR="00521B28" w:rsidRDefault="00521B28" w:rsidP="00521B28">
      <w:pPr>
        <w:spacing w:line="360" w:lineRule="auto"/>
        <w:rPr>
          <w:rFonts w:ascii="Calibri" w:hAnsi="Calibri" w:cs="Calibri"/>
          <w:sz w:val="22"/>
          <w:szCs w:val="22"/>
        </w:rPr>
      </w:pPr>
      <w:r w:rsidRPr="00521B28">
        <w:rPr>
          <w:rFonts w:ascii="Calibri" w:hAnsi="Calibri" w:cs="Calibri"/>
          <w:b/>
          <w:bCs/>
          <w:sz w:val="22"/>
          <w:szCs w:val="22"/>
        </w:rPr>
        <w:t>So schützen Sie sich und Ihre Familie</w:t>
      </w:r>
      <w:r>
        <w:rPr>
          <w:rFonts w:ascii="Calibri" w:hAnsi="Calibri" w:cs="Calibri"/>
          <w:b/>
          <w:bCs/>
          <w:sz w:val="22"/>
          <w:szCs w:val="22"/>
        </w:rPr>
        <w:t xml:space="preserve">: </w:t>
      </w:r>
      <w:r w:rsidRPr="00521B28">
        <w:rPr>
          <w:rFonts w:ascii="Calibri" w:hAnsi="Calibri" w:cs="Calibri"/>
          <w:b/>
          <w:bCs/>
          <w:sz w:val="22"/>
          <w:szCs w:val="22"/>
        </w:rPr>
        <w:t>Gesund durch Herbst und Winter</w:t>
      </w:r>
      <w:r>
        <w:rPr>
          <w:rFonts w:ascii="Calibri" w:hAnsi="Calibri" w:cs="Calibri"/>
          <w:b/>
          <w:bCs/>
          <w:sz w:val="22"/>
          <w:szCs w:val="22"/>
        </w:rPr>
        <w:br/>
      </w:r>
      <w:r w:rsidRPr="00521B28">
        <w:rPr>
          <w:rFonts w:ascii="Calibri" w:hAnsi="Calibri" w:cs="Calibri"/>
          <w:sz w:val="22"/>
          <w:szCs w:val="22"/>
        </w:rPr>
        <w:t>Mit einem bewussten Lebensstil, rechtzeitiger Impfung und einfachen Hygienemaßnahmen lassen sich viele Infektionskrankheiten vermeiden oder mildern. Das Wissen darüber, wie Viren wirken – und wie man sich schützt – ist der beste Start in eine gesunde Wintersaison.</w:t>
      </w:r>
    </w:p>
    <w:p w14:paraId="3DFF9774" w14:textId="658AE83A" w:rsidR="005C6F39" w:rsidRPr="005C6F39" w:rsidRDefault="0054395A" w:rsidP="005C6F39">
      <w:pPr>
        <w:spacing w:line="360" w:lineRule="auto"/>
        <w:rPr>
          <w:rFonts w:ascii="Calibri" w:hAnsi="Calibri" w:cs="Calibri"/>
          <w:b/>
          <w:bCs/>
          <w:sz w:val="22"/>
          <w:szCs w:val="22"/>
        </w:rPr>
      </w:pPr>
      <w:r w:rsidRPr="00603549">
        <w:rPr>
          <w:rFonts w:ascii="Calibri" w:hAnsi="Calibri" w:cs="Calibri"/>
          <w:b/>
          <w:bCs/>
          <w:sz w:val="22"/>
          <w:szCs w:val="22"/>
          <w:highlight w:val="yellow"/>
        </w:rPr>
        <w:lastRenderedPageBreak/>
        <w:t>Bilder und Statements:</w:t>
      </w:r>
      <w:r w:rsidR="005C6F39">
        <w:rPr>
          <w:rFonts w:ascii="Calibri" w:hAnsi="Calibri" w:cs="Calibri"/>
          <w:b/>
          <w:bCs/>
          <w:sz w:val="22"/>
          <w:szCs w:val="22"/>
        </w:rPr>
        <w:br/>
      </w:r>
      <w:r w:rsidR="00434BB3" w:rsidRPr="00434BB3">
        <w:rPr>
          <w:rFonts w:ascii="Calibri" w:hAnsi="Calibri" w:cs="Calibri"/>
          <w:b/>
          <w:bCs/>
          <w:sz w:val="22"/>
          <w:szCs w:val="22"/>
          <w:highlight w:val="yellow"/>
        </w:rPr>
        <w:t>Bild:</w:t>
      </w:r>
      <w:r w:rsidR="00A7463C">
        <w:rPr>
          <w:rFonts w:ascii="Calibri" w:hAnsi="Calibri" w:cs="Calibri"/>
          <w:b/>
          <w:bCs/>
          <w:sz w:val="22"/>
          <w:szCs w:val="22"/>
          <w:highlight w:val="yellow"/>
        </w:rPr>
        <w:t xml:space="preserve"> </w:t>
      </w:r>
      <w:r w:rsidR="00A7463C" w:rsidRPr="00A7463C">
        <w:rPr>
          <w:rFonts w:ascii="Calibri" w:hAnsi="Calibri" w:cs="Calibri"/>
          <w:sz w:val="22"/>
          <w:szCs w:val="22"/>
        </w:rPr>
        <w:t xml:space="preserve">KWG_Gattringer_Rainer_Dr_Priv-Doz_Prim_ÄL.jpg, </w:t>
      </w:r>
      <w:r w:rsidR="00A7463C" w:rsidRPr="00A7463C">
        <w:rPr>
          <w:rFonts w:ascii="Calibri" w:hAnsi="Calibri" w:cs="Calibri"/>
          <w:sz w:val="16"/>
          <w:szCs w:val="16"/>
        </w:rPr>
        <w:t>© Klinikum Wels-Grieskirchen</w:t>
      </w:r>
      <w:r w:rsidR="00434BB3" w:rsidRPr="00434BB3">
        <w:rPr>
          <w:rFonts w:ascii="Calibri" w:hAnsi="Calibri" w:cs="Calibri"/>
          <w:b/>
          <w:bCs/>
          <w:sz w:val="22"/>
          <w:szCs w:val="22"/>
          <w:highlight w:val="yellow"/>
        </w:rPr>
        <w:br/>
        <w:t>Bildtext:</w:t>
      </w:r>
      <w:r w:rsidR="00A7463C" w:rsidRPr="00A7463C">
        <w:rPr>
          <w:rFonts w:ascii="Calibri" w:hAnsi="Calibri" w:cs="Calibri"/>
          <w:sz w:val="22"/>
          <w:szCs w:val="22"/>
        </w:rPr>
        <w:t xml:space="preserve"> Prim. Priv.-Doz. Dr. Rainer Gattringer, Ärztlicher Leiter und Leiter des Instituts für Hygiene und Mikrobiologie, </w:t>
      </w:r>
      <w:bookmarkStart w:id="0" w:name="_Hlk211940352"/>
      <w:r w:rsidR="00A7463C" w:rsidRPr="00A7463C">
        <w:rPr>
          <w:rFonts w:ascii="Calibri" w:hAnsi="Calibri" w:cs="Calibri"/>
          <w:sz w:val="22"/>
          <w:szCs w:val="22"/>
        </w:rPr>
        <w:t>Infektiologie und Tropenmedizin</w:t>
      </w:r>
      <w:bookmarkEnd w:id="0"/>
      <w:r w:rsidR="00A7463C" w:rsidRPr="00A7463C">
        <w:rPr>
          <w:rFonts w:ascii="Calibri" w:hAnsi="Calibri" w:cs="Calibri"/>
          <w:sz w:val="22"/>
          <w:szCs w:val="22"/>
        </w:rPr>
        <w:t>, Klinikum Wels-Grieskirchen</w:t>
      </w:r>
      <w:r w:rsidR="005C6F39">
        <w:rPr>
          <w:rFonts w:ascii="Calibri" w:hAnsi="Calibri" w:cs="Calibri"/>
          <w:b/>
          <w:bCs/>
          <w:sz w:val="22"/>
          <w:szCs w:val="22"/>
        </w:rPr>
        <w:br/>
      </w:r>
      <w:r w:rsidR="00A7463C" w:rsidRPr="00A7463C">
        <w:rPr>
          <w:rFonts w:ascii="Calibri" w:hAnsi="Calibri" w:cs="Calibri"/>
          <w:i/>
          <w:iCs/>
          <w:sz w:val="22"/>
          <w:szCs w:val="22"/>
        </w:rPr>
        <w:t>„Grippale Infekte werden durch viele verschiedene Erkältungsviren ausgelöst</w:t>
      </w:r>
      <w:r w:rsidR="00A7463C">
        <w:rPr>
          <w:rFonts w:ascii="Calibri" w:hAnsi="Calibri" w:cs="Calibri"/>
          <w:i/>
          <w:iCs/>
          <w:sz w:val="22"/>
          <w:szCs w:val="22"/>
        </w:rPr>
        <w:t xml:space="preserve">. </w:t>
      </w:r>
      <w:r w:rsidR="00A7463C" w:rsidRPr="00A7463C">
        <w:rPr>
          <w:rFonts w:ascii="Calibri" w:hAnsi="Calibri" w:cs="Calibri"/>
          <w:i/>
          <w:iCs/>
          <w:sz w:val="22"/>
          <w:szCs w:val="22"/>
        </w:rPr>
        <w:t>Die Symptome entwickeln sich langsam – Halskratzen, Schnupfen und leichtes Fieber sind typisch.“</w:t>
      </w:r>
      <w:r w:rsidR="00A7463C">
        <w:rPr>
          <w:rFonts w:ascii="Calibri" w:hAnsi="Calibri" w:cs="Calibri"/>
          <w:i/>
          <w:iCs/>
          <w:sz w:val="22"/>
          <w:szCs w:val="22"/>
        </w:rPr>
        <w:br/>
        <w:t>„</w:t>
      </w:r>
      <w:r w:rsidR="00A7463C" w:rsidRPr="00A7463C">
        <w:rPr>
          <w:rFonts w:ascii="Calibri" w:hAnsi="Calibri" w:cs="Calibri"/>
          <w:i/>
          <w:iCs/>
          <w:sz w:val="22"/>
          <w:szCs w:val="22"/>
        </w:rPr>
        <w:t>Eine echte Grippe hingegen beginnt plötzlich, meist mit hohem Fieber, trockenem Husten und starkem Krankheitsgefühl.</w:t>
      </w:r>
      <w:r w:rsidR="00A7463C">
        <w:rPr>
          <w:rFonts w:ascii="Calibri" w:hAnsi="Calibri" w:cs="Calibri"/>
          <w:i/>
          <w:iCs/>
          <w:sz w:val="22"/>
          <w:szCs w:val="22"/>
        </w:rPr>
        <w:t>“</w:t>
      </w:r>
      <w:r w:rsidR="00A7463C">
        <w:rPr>
          <w:rFonts w:ascii="Calibri" w:hAnsi="Calibri" w:cs="Calibri"/>
          <w:i/>
          <w:iCs/>
          <w:sz w:val="22"/>
          <w:szCs w:val="22"/>
        </w:rPr>
        <w:br/>
        <w:t>„</w:t>
      </w:r>
      <w:r w:rsidR="00A7463C" w:rsidRPr="00A7463C">
        <w:rPr>
          <w:rFonts w:ascii="Calibri" w:hAnsi="Calibri" w:cs="Calibri"/>
          <w:i/>
          <w:iCs/>
          <w:sz w:val="22"/>
          <w:szCs w:val="22"/>
        </w:rPr>
        <w:t xml:space="preserve">Besonders gefährlich ist </w:t>
      </w:r>
      <w:r w:rsidR="00A7463C">
        <w:rPr>
          <w:rFonts w:ascii="Calibri" w:hAnsi="Calibri" w:cs="Calibri"/>
          <w:i/>
          <w:iCs/>
          <w:sz w:val="22"/>
          <w:szCs w:val="22"/>
        </w:rPr>
        <w:t>die echte Grippe</w:t>
      </w:r>
      <w:r w:rsidR="00A7463C" w:rsidRPr="00A7463C">
        <w:rPr>
          <w:rFonts w:ascii="Calibri" w:hAnsi="Calibri" w:cs="Calibri"/>
          <w:i/>
          <w:iCs/>
          <w:sz w:val="22"/>
          <w:szCs w:val="22"/>
        </w:rPr>
        <w:t xml:space="preserve"> für ältere oder vorerkrankte Menschen. Die Impfung bietet den wirksamsten Schutz.</w:t>
      </w:r>
      <w:r w:rsidR="005C6F39">
        <w:rPr>
          <w:rFonts w:ascii="Calibri" w:hAnsi="Calibri" w:cs="Calibri"/>
          <w:i/>
          <w:iCs/>
          <w:sz w:val="22"/>
          <w:szCs w:val="22"/>
        </w:rPr>
        <w:t xml:space="preserve"> </w:t>
      </w:r>
      <w:r w:rsidR="00A7463C" w:rsidRPr="00A7463C">
        <w:rPr>
          <w:rFonts w:ascii="Calibri" w:hAnsi="Calibri" w:cs="Calibri"/>
          <w:i/>
          <w:iCs/>
          <w:sz w:val="22"/>
          <w:szCs w:val="22"/>
        </w:rPr>
        <w:t>Ob ein Verlauf mild oder schwer ist, hängt von Vorerkrankungen, Alter und oft auch von genetischen Faktoren ab</w:t>
      </w:r>
      <w:r w:rsidR="00A7463C">
        <w:rPr>
          <w:rFonts w:ascii="Calibri" w:hAnsi="Calibri" w:cs="Calibri"/>
          <w:i/>
          <w:iCs/>
          <w:sz w:val="22"/>
          <w:szCs w:val="22"/>
        </w:rPr>
        <w:t>.“</w:t>
      </w:r>
      <w:r w:rsidR="005C6F39" w:rsidRPr="005C6F39">
        <w:rPr>
          <w:rFonts w:ascii="Calibri" w:hAnsi="Calibri" w:cs="Calibri"/>
          <w:i/>
          <w:iCs/>
          <w:sz w:val="22"/>
          <w:szCs w:val="22"/>
        </w:rPr>
        <w:t xml:space="preserve"> </w:t>
      </w:r>
      <w:r w:rsidR="005C6F39">
        <w:rPr>
          <w:rFonts w:ascii="Calibri" w:hAnsi="Calibri" w:cs="Calibri"/>
          <w:i/>
          <w:iCs/>
          <w:sz w:val="22"/>
          <w:szCs w:val="22"/>
        </w:rPr>
        <w:br/>
      </w:r>
      <w:r w:rsidR="005C6F39" w:rsidRPr="005C6F39">
        <w:rPr>
          <w:rFonts w:ascii="Calibri" w:hAnsi="Calibri" w:cs="Calibri"/>
          <w:i/>
          <w:iCs/>
          <w:sz w:val="22"/>
          <w:szCs w:val="22"/>
        </w:rPr>
        <w:t>„Regelmäßiges Händewaschen, Abstand zu Erkrankten, ausreichend Schlaf, Bewegung und ausgewogene Ernährung – das schützt nicht nur uns selbst, sondern auch die Mitmenschen</w:t>
      </w:r>
      <w:r w:rsidR="005C6F39">
        <w:rPr>
          <w:rFonts w:ascii="Calibri" w:hAnsi="Calibri" w:cs="Calibri"/>
          <w:i/>
          <w:iCs/>
          <w:sz w:val="22"/>
          <w:szCs w:val="22"/>
        </w:rPr>
        <w:t>.</w:t>
      </w:r>
      <w:r w:rsidR="005C6F39" w:rsidRPr="005C6F39">
        <w:rPr>
          <w:rFonts w:ascii="Calibri" w:hAnsi="Calibri" w:cs="Calibri"/>
          <w:i/>
          <w:iCs/>
          <w:sz w:val="22"/>
          <w:szCs w:val="22"/>
        </w:rPr>
        <w:t>“</w:t>
      </w:r>
      <w:r w:rsidR="005C6F39">
        <w:rPr>
          <w:rFonts w:ascii="Calibri" w:hAnsi="Calibri" w:cs="Calibri"/>
          <w:i/>
          <w:iCs/>
          <w:sz w:val="22"/>
          <w:szCs w:val="22"/>
        </w:rPr>
        <w:br/>
      </w:r>
      <w:r w:rsidR="005C6F39" w:rsidRPr="005C6F39">
        <w:rPr>
          <w:rFonts w:ascii="Calibri" w:hAnsi="Calibri" w:cs="Calibri"/>
          <w:i/>
          <w:iCs/>
          <w:sz w:val="22"/>
          <w:szCs w:val="22"/>
        </w:rPr>
        <w:t xml:space="preserve">„Antibiotika helfen nur bei bakteriellen Infektionen, nicht aber bei viralen Erkrankungen wie Grippe, RSV oder Corona.“ </w:t>
      </w:r>
      <w:r w:rsidR="005C6F39">
        <w:rPr>
          <w:rFonts w:ascii="Calibri" w:hAnsi="Calibri" w:cs="Calibri"/>
          <w:i/>
          <w:iCs/>
          <w:sz w:val="22"/>
          <w:szCs w:val="22"/>
        </w:rPr>
        <w:br/>
      </w:r>
      <w:r w:rsidR="005C6F39" w:rsidRPr="005C6F39">
        <w:rPr>
          <w:rFonts w:ascii="Calibri" w:hAnsi="Calibri" w:cs="Calibri"/>
          <w:i/>
          <w:iCs/>
          <w:sz w:val="22"/>
          <w:szCs w:val="22"/>
        </w:rPr>
        <w:t>„Seit Dezember 2024 steht ein passiver RSV-Impfstoff allen Neugeborenen in Österreich kostenlos zur Verfügung</w:t>
      </w:r>
      <w:r w:rsidR="005C6F39">
        <w:rPr>
          <w:rFonts w:ascii="Calibri" w:hAnsi="Calibri" w:cs="Calibri"/>
          <w:i/>
          <w:iCs/>
          <w:sz w:val="22"/>
          <w:szCs w:val="22"/>
        </w:rPr>
        <w:t xml:space="preserve">. </w:t>
      </w:r>
      <w:r w:rsidR="005C6F39" w:rsidRPr="005C6F39">
        <w:rPr>
          <w:rFonts w:ascii="Calibri" w:hAnsi="Calibri" w:cs="Calibri"/>
          <w:i/>
          <w:iCs/>
          <w:sz w:val="22"/>
          <w:szCs w:val="22"/>
        </w:rPr>
        <w:t xml:space="preserve">Auch eine Impfung während der Schwangerschaft schützt die Neugeborenen durch den sogenannten Nestschutz in den ersten Lebensmonaten.“ </w:t>
      </w:r>
      <w:r w:rsidR="005C6F39">
        <w:rPr>
          <w:rFonts w:ascii="Calibri" w:hAnsi="Calibri" w:cs="Calibri"/>
          <w:i/>
          <w:iCs/>
          <w:sz w:val="22"/>
          <w:szCs w:val="22"/>
        </w:rPr>
        <w:br/>
      </w:r>
      <w:r w:rsidR="005C6F39" w:rsidRPr="005C6F39">
        <w:rPr>
          <w:rFonts w:ascii="Calibri" w:hAnsi="Calibri" w:cs="Calibri"/>
          <w:i/>
          <w:iCs/>
          <w:sz w:val="22"/>
          <w:szCs w:val="22"/>
        </w:rPr>
        <w:t xml:space="preserve">„Die </w:t>
      </w:r>
      <w:r w:rsidR="005C6F39">
        <w:rPr>
          <w:rFonts w:ascii="Calibri" w:hAnsi="Calibri" w:cs="Calibri"/>
          <w:i/>
          <w:iCs/>
          <w:sz w:val="22"/>
          <w:szCs w:val="22"/>
        </w:rPr>
        <w:t>Corona-</w:t>
      </w:r>
      <w:r w:rsidR="005C6F39" w:rsidRPr="005C6F39">
        <w:rPr>
          <w:rFonts w:ascii="Calibri" w:hAnsi="Calibri" w:cs="Calibri"/>
          <w:i/>
          <w:iCs/>
          <w:sz w:val="22"/>
          <w:szCs w:val="22"/>
        </w:rPr>
        <w:t>Impfstoffe wurden an die aktuellen Varianten angepasst, Auffrischungen sind vor allem für Risikogruppen sinnvoll</w:t>
      </w:r>
      <w:r w:rsidR="005C6F39">
        <w:rPr>
          <w:rFonts w:ascii="Calibri" w:hAnsi="Calibri" w:cs="Calibri"/>
          <w:i/>
          <w:iCs/>
          <w:sz w:val="22"/>
          <w:szCs w:val="22"/>
        </w:rPr>
        <w:t>.</w:t>
      </w:r>
      <w:r w:rsidR="005C6F39" w:rsidRPr="005C6F39">
        <w:rPr>
          <w:rFonts w:ascii="Calibri" w:hAnsi="Calibri" w:cs="Calibri"/>
          <w:i/>
          <w:iCs/>
          <w:sz w:val="22"/>
          <w:szCs w:val="22"/>
        </w:rPr>
        <w:t>“</w:t>
      </w:r>
    </w:p>
    <w:p w14:paraId="0818A56C" w14:textId="77777777" w:rsidR="005C6F39" w:rsidRPr="005C6F39" w:rsidRDefault="005C6F39" w:rsidP="005C6F39">
      <w:pPr>
        <w:spacing w:line="360" w:lineRule="auto"/>
        <w:rPr>
          <w:rFonts w:ascii="Calibri" w:hAnsi="Calibri" w:cs="Calibri"/>
          <w:b/>
          <w:bCs/>
          <w:sz w:val="22"/>
          <w:szCs w:val="22"/>
        </w:rPr>
      </w:pPr>
    </w:p>
    <w:p w14:paraId="2D7164B3" w14:textId="63D10D92" w:rsidR="0054395A" w:rsidRPr="005C6F39" w:rsidRDefault="0054395A" w:rsidP="00521B28">
      <w:pPr>
        <w:spacing w:line="360" w:lineRule="auto"/>
        <w:rPr>
          <w:rFonts w:ascii="Calibri" w:hAnsi="Calibri" w:cs="Calibri"/>
          <w:b/>
          <w:sz w:val="18"/>
          <w:szCs w:val="18"/>
        </w:rPr>
      </w:pPr>
      <w:r w:rsidRPr="00603549">
        <w:rPr>
          <w:rFonts w:ascii="Calibri" w:hAnsi="Calibri" w:cs="Calibri"/>
          <w:b/>
          <w:sz w:val="22"/>
          <w:szCs w:val="22"/>
        </w:rPr>
        <w:t xml:space="preserve">Das Klinikum Wels-Grieskirchen – </w:t>
      </w:r>
      <w:hyperlink r:id="rId6" w:history="1">
        <w:r w:rsidRPr="00603549">
          <w:rPr>
            <w:rStyle w:val="Hyperlink"/>
            <w:rFonts w:ascii="Calibri" w:hAnsi="Calibri" w:cs="Calibri"/>
            <w:b/>
            <w:sz w:val="22"/>
            <w:szCs w:val="22"/>
          </w:rPr>
          <w:t>www.klinikum-wegr.at</w:t>
        </w:r>
      </w:hyperlink>
      <w:r w:rsidRPr="00603549">
        <w:rPr>
          <w:rFonts w:ascii="Calibri" w:hAnsi="Calibri" w:cs="Calibri"/>
          <w:b/>
          <w:sz w:val="22"/>
          <w:szCs w:val="22"/>
        </w:rPr>
        <w:br/>
      </w:r>
      <w:r w:rsidRPr="00603549">
        <w:rPr>
          <w:rFonts w:ascii="Calibri" w:hAnsi="Calibri" w:cs="Calibri"/>
          <w:sz w:val="22"/>
          <w:szCs w:val="22"/>
        </w:rP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sidRPr="00603549">
        <w:rPr>
          <w:rFonts w:ascii="Calibri" w:hAnsi="Calibri" w:cs="Calibri"/>
          <w:b/>
          <w:sz w:val="18"/>
          <w:szCs w:val="18"/>
        </w:rPr>
        <w:br/>
        <w:t>Pressekontakt Klinikum Wels-Grieskirchen</w:t>
      </w:r>
      <w:r w:rsidRPr="00603549">
        <w:rPr>
          <w:rFonts w:ascii="Calibri" w:hAnsi="Calibri" w:cs="Calibri"/>
          <w:b/>
          <w:sz w:val="18"/>
          <w:szCs w:val="18"/>
        </w:rPr>
        <w:br/>
      </w:r>
      <w:r w:rsidRPr="00603549">
        <w:rPr>
          <w:rFonts w:ascii="Calibri" w:hAnsi="Calibri" w:cs="Calibri"/>
          <w:sz w:val="18"/>
          <w:szCs w:val="18"/>
        </w:rPr>
        <w:t xml:space="preserve">Mag. Kerstin Pindeus, MSc, MBA, A-4600 Wels, Grieskirchner Straße 42, </w:t>
      </w:r>
      <w:r w:rsidRPr="00603549">
        <w:rPr>
          <w:rFonts w:ascii="Calibri" w:hAnsi="Calibri" w:cs="Calibri"/>
          <w:sz w:val="18"/>
          <w:szCs w:val="18"/>
        </w:rPr>
        <w:br/>
        <w:t>Tel: +43 7242 415-93772, Mobil: +43 699 1416 3772</w:t>
      </w:r>
      <w:r w:rsidRPr="00603549">
        <w:rPr>
          <w:rFonts w:ascii="Calibri" w:hAnsi="Calibri" w:cs="Calibri"/>
          <w:sz w:val="18"/>
          <w:szCs w:val="18"/>
        </w:rPr>
        <w:br/>
        <w:t xml:space="preserve">E-Mail: </w:t>
      </w:r>
      <w:hyperlink r:id="rId7" w:history="1">
        <w:r w:rsidRPr="00603549">
          <w:rPr>
            <w:rStyle w:val="Hyperlink"/>
            <w:rFonts w:ascii="Calibri" w:hAnsi="Calibri" w:cs="Calibri"/>
            <w:sz w:val="18"/>
            <w:szCs w:val="18"/>
          </w:rPr>
          <w:t>kerstin.pindeus@klinikum-wegr.at</w:t>
        </w:r>
      </w:hyperlink>
      <w:r w:rsidRPr="00603549">
        <w:rPr>
          <w:rFonts w:ascii="Calibri" w:hAnsi="Calibri" w:cs="Calibri"/>
          <w:sz w:val="18"/>
          <w:szCs w:val="18"/>
        </w:rPr>
        <w:t xml:space="preserve"> </w:t>
      </w:r>
    </w:p>
    <w:sectPr w:rsidR="0054395A" w:rsidRPr="005C6F39">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8796EE" w14:textId="77777777" w:rsidR="00521B28" w:rsidRDefault="00521B28" w:rsidP="00521B28">
      <w:pPr>
        <w:spacing w:after="0" w:line="240" w:lineRule="auto"/>
      </w:pPr>
      <w:r>
        <w:separator/>
      </w:r>
    </w:p>
  </w:endnote>
  <w:endnote w:type="continuationSeparator" w:id="0">
    <w:p w14:paraId="77AF2206" w14:textId="77777777" w:rsidR="00521B28" w:rsidRDefault="00521B28" w:rsidP="00521B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D98EC5" w14:textId="77777777" w:rsidR="00521B28" w:rsidRDefault="00521B28" w:rsidP="00521B28">
      <w:pPr>
        <w:spacing w:after="0" w:line="240" w:lineRule="auto"/>
      </w:pPr>
      <w:r>
        <w:separator/>
      </w:r>
    </w:p>
  </w:footnote>
  <w:footnote w:type="continuationSeparator" w:id="0">
    <w:p w14:paraId="60408C45" w14:textId="77777777" w:rsidR="00521B28" w:rsidRDefault="00521B28" w:rsidP="00521B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D9AD4" w14:textId="463C1882" w:rsidR="00521B28" w:rsidRDefault="00521B28" w:rsidP="00521B28">
    <w:pPr>
      <w:pStyle w:val="Kopfzeile"/>
      <w:jc w:val="right"/>
    </w:pPr>
    <w:r>
      <w:rPr>
        <w:noProof/>
        <w:lang w:eastAsia="de-AT"/>
      </w:rPr>
      <w:drawing>
        <wp:inline distT="0" distB="0" distL="0" distR="0" wp14:anchorId="0A85061A" wp14:editId="2C47C2E0">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1B28"/>
    <w:rsid w:val="00193021"/>
    <w:rsid w:val="00294D29"/>
    <w:rsid w:val="00434BB3"/>
    <w:rsid w:val="00521B28"/>
    <w:rsid w:val="0054395A"/>
    <w:rsid w:val="005C6F39"/>
    <w:rsid w:val="006B30C3"/>
    <w:rsid w:val="00733DE7"/>
    <w:rsid w:val="00814D7B"/>
    <w:rsid w:val="008734FC"/>
    <w:rsid w:val="008770FC"/>
    <w:rsid w:val="009A3E08"/>
    <w:rsid w:val="00A461B2"/>
    <w:rsid w:val="00A66D8A"/>
    <w:rsid w:val="00A7463C"/>
    <w:rsid w:val="00B2623A"/>
    <w:rsid w:val="00DA6209"/>
    <w:rsid w:val="00FB6802"/>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8ED519"/>
  <w15:chartTrackingRefBased/>
  <w15:docId w15:val="{E02E3DCC-01F3-4B48-A0F6-0280553760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A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521B2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21B2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21B28"/>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21B28"/>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21B28"/>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21B28"/>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21B28"/>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21B28"/>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21B28"/>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21B28"/>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21B28"/>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21B28"/>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21B28"/>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21B28"/>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21B28"/>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21B28"/>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21B28"/>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21B28"/>
    <w:rPr>
      <w:rFonts w:eastAsiaTheme="majorEastAsia" w:cstheme="majorBidi"/>
      <w:color w:val="272727" w:themeColor="text1" w:themeTint="D8"/>
    </w:rPr>
  </w:style>
  <w:style w:type="paragraph" w:styleId="Titel">
    <w:name w:val="Title"/>
    <w:basedOn w:val="Standard"/>
    <w:next w:val="Standard"/>
    <w:link w:val="TitelZchn"/>
    <w:uiPriority w:val="10"/>
    <w:qFormat/>
    <w:rsid w:val="00521B2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21B28"/>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21B28"/>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21B28"/>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21B28"/>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21B28"/>
    <w:rPr>
      <w:i/>
      <w:iCs/>
      <w:color w:val="404040" w:themeColor="text1" w:themeTint="BF"/>
    </w:rPr>
  </w:style>
  <w:style w:type="paragraph" w:styleId="Listenabsatz">
    <w:name w:val="List Paragraph"/>
    <w:basedOn w:val="Standard"/>
    <w:uiPriority w:val="34"/>
    <w:qFormat/>
    <w:rsid w:val="00521B28"/>
    <w:pPr>
      <w:ind w:left="720"/>
      <w:contextualSpacing/>
    </w:pPr>
  </w:style>
  <w:style w:type="character" w:styleId="IntensiveHervorhebung">
    <w:name w:val="Intense Emphasis"/>
    <w:basedOn w:val="Absatz-Standardschriftart"/>
    <w:uiPriority w:val="21"/>
    <w:qFormat/>
    <w:rsid w:val="00521B28"/>
    <w:rPr>
      <w:i/>
      <w:iCs/>
      <w:color w:val="0F4761" w:themeColor="accent1" w:themeShade="BF"/>
    </w:rPr>
  </w:style>
  <w:style w:type="paragraph" w:styleId="IntensivesZitat">
    <w:name w:val="Intense Quote"/>
    <w:basedOn w:val="Standard"/>
    <w:next w:val="Standard"/>
    <w:link w:val="IntensivesZitatZchn"/>
    <w:uiPriority w:val="30"/>
    <w:qFormat/>
    <w:rsid w:val="00521B2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21B28"/>
    <w:rPr>
      <w:i/>
      <w:iCs/>
      <w:color w:val="0F4761" w:themeColor="accent1" w:themeShade="BF"/>
    </w:rPr>
  </w:style>
  <w:style w:type="character" w:styleId="IntensiverVerweis">
    <w:name w:val="Intense Reference"/>
    <w:basedOn w:val="Absatz-Standardschriftart"/>
    <w:uiPriority w:val="32"/>
    <w:qFormat/>
    <w:rsid w:val="00521B28"/>
    <w:rPr>
      <w:b/>
      <w:bCs/>
      <w:smallCaps/>
      <w:color w:val="0F4761" w:themeColor="accent1" w:themeShade="BF"/>
      <w:spacing w:val="5"/>
    </w:rPr>
  </w:style>
  <w:style w:type="paragraph" w:styleId="Kopfzeile">
    <w:name w:val="header"/>
    <w:basedOn w:val="Standard"/>
    <w:link w:val="KopfzeileZchn"/>
    <w:uiPriority w:val="99"/>
    <w:unhideWhenUsed/>
    <w:rsid w:val="00521B2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21B28"/>
  </w:style>
  <w:style w:type="paragraph" w:styleId="Fuzeile">
    <w:name w:val="footer"/>
    <w:basedOn w:val="Standard"/>
    <w:link w:val="FuzeileZchn"/>
    <w:uiPriority w:val="99"/>
    <w:unhideWhenUsed/>
    <w:rsid w:val="00521B2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21B28"/>
  </w:style>
  <w:style w:type="character" w:styleId="Hyperlink">
    <w:name w:val="Hyperlink"/>
    <w:basedOn w:val="Absatz-Standardschriftart"/>
    <w:uiPriority w:val="99"/>
    <w:unhideWhenUsed/>
    <w:rsid w:val="0054395A"/>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967346">
      <w:bodyDiv w:val="1"/>
      <w:marLeft w:val="0"/>
      <w:marRight w:val="0"/>
      <w:marTop w:val="0"/>
      <w:marBottom w:val="0"/>
      <w:divBdr>
        <w:top w:val="none" w:sz="0" w:space="0" w:color="auto"/>
        <w:left w:val="none" w:sz="0" w:space="0" w:color="auto"/>
        <w:bottom w:val="none" w:sz="0" w:space="0" w:color="auto"/>
        <w:right w:val="none" w:sz="0" w:space="0" w:color="auto"/>
      </w:divBdr>
      <w:divsChild>
        <w:div w:id="4687556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73597772">
      <w:bodyDiv w:val="1"/>
      <w:marLeft w:val="0"/>
      <w:marRight w:val="0"/>
      <w:marTop w:val="0"/>
      <w:marBottom w:val="0"/>
      <w:divBdr>
        <w:top w:val="none" w:sz="0" w:space="0" w:color="auto"/>
        <w:left w:val="none" w:sz="0" w:space="0" w:color="auto"/>
        <w:bottom w:val="none" w:sz="0" w:space="0" w:color="auto"/>
        <w:right w:val="none" w:sz="0" w:space="0" w:color="auto"/>
      </w:divBdr>
      <w:divsChild>
        <w:div w:id="139998365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994</Words>
  <Characters>6264</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9</cp:revision>
  <dcterms:created xsi:type="dcterms:W3CDTF">2025-10-21T09:43:00Z</dcterms:created>
  <dcterms:modified xsi:type="dcterms:W3CDTF">2025-11-10T08:33:00Z</dcterms:modified>
</cp:coreProperties>
</file>